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12703</wp:posOffset>
                </wp:positionH>
                <wp:positionV relativeFrom="paragraph">
                  <wp:posOffset>0</wp:posOffset>
                </wp:positionV>
                <wp:extent cx="6134100" cy="770890"/>
                <wp:effectExtent b="0" l="0" r="0" t="0"/>
                <wp:wrapNone/>
                <wp:docPr id="56" name=""/>
                <a:graphic>
                  <a:graphicData uri="http://schemas.microsoft.com/office/word/2010/wordprocessingGroup">
                    <wpg:wgp>
                      <wpg:cNvGrpSpPr/>
                      <wpg:grpSpPr>
                        <a:xfrm>
                          <a:off x="2278950" y="3394550"/>
                          <a:ext cx="6134100" cy="770890"/>
                          <a:chOff x="2278950" y="3394550"/>
                          <a:chExt cx="6134100" cy="770900"/>
                        </a:xfrm>
                      </wpg:grpSpPr>
                      <wpg:grpSp>
                        <wpg:cNvGrpSpPr/>
                        <wpg:grpSpPr>
                          <a:xfrm>
                            <a:off x="2278950" y="3394555"/>
                            <a:ext cx="6134100" cy="770890"/>
                            <a:chOff x="2278950" y="3394550"/>
                            <a:chExt cx="6134100" cy="770900"/>
                          </a:xfrm>
                        </wpg:grpSpPr>
                        <wps:wsp>
                          <wps:cNvSpPr/>
                          <wps:cNvPr id="3" name="Shape 3"/>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14" name="Shape 14"/>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16" name="Shape 16"/>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0" y="0"/>
                                  <a:chExt cx="6134100" cy="770890"/>
                                </a:xfrm>
                              </wpg:grpSpPr>
                              <wps:wsp>
                                <wps:cNvSpPr/>
                                <wps:cNvPr id="18" name="Shape 18"/>
                                <wps:spPr>
                                  <a:xfrm>
                                    <a:off x="0" y="0"/>
                                    <a:ext cx="6134100" cy="770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7">
                                    <a:alphaModFix/>
                                  </a:blip>
                                  <a:srcRect b="0" l="0" r="0" t="0"/>
                                  <a:stretch/>
                                </pic:blipFill>
                                <pic:spPr>
                                  <a:xfrm>
                                    <a:off x="0" y="0"/>
                                    <a:ext cx="1877695" cy="770890"/>
                                  </a:xfrm>
                                  <a:prstGeom prst="rect">
                                    <a:avLst/>
                                  </a:prstGeom>
                                  <a:noFill/>
                                  <a:ln>
                                    <a:noFill/>
                                  </a:ln>
                                </pic:spPr>
                              </pic:pic>
                              <wps:wsp>
                                <wps:cNvSpPr/>
                                <wps:cNvPr id="20" name="Shape 20"/>
                                <wps:spPr>
                                  <a:xfrm>
                                    <a:off x="2019300" y="161925"/>
                                    <a:ext cx="4114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DZIENNIK UNIWERSYTETU WARSZAWSKIEGO</w:t>
                                      </w:r>
                                    </w:p>
                                    <w:p w:rsidR="00000000" w:rsidDel="00000000" w:rsidP="00000000" w:rsidRDefault="00000000" w:rsidRPr="00000000">
                                      <w:pPr>
                                        <w:spacing w:after="0" w:before="0" w:line="240"/>
                                        <w:ind w:left="1275" w:right="0" w:firstLine="3825"/>
                                        <w:jc w:val="left"/>
                                        <w:textDirection w:val="btLr"/>
                                      </w:pPr>
                                      <w:r w:rsidDel="00000000" w:rsidR="00000000" w:rsidRPr="00000000">
                                        <w:rPr>
                                          <w:rFonts w:ascii="Arial" w:cs="Arial" w:eastAsia="Arial" w:hAnsi="Arial"/>
                                          <w:b w:val="1"/>
                                          <w:i w:val="0"/>
                                          <w:smallCaps w:val="1"/>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RADY DYDAKTYCZNE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12703</wp:posOffset>
                </wp:positionH>
                <wp:positionV relativeFrom="paragraph">
                  <wp:posOffset>0</wp:posOffset>
                </wp:positionV>
                <wp:extent cx="6134100" cy="770890"/>
                <wp:effectExtent b="0" l="0" r="0" t="0"/>
                <wp:wrapNone/>
                <wp:docPr id="5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12703</wp:posOffset>
                </wp:positionH>
                <wp:positionV relativeFrom="paragraph">
                  <wp:posOffset>0</wp:posOffset>
                </wp:positionV>
                <wp:extent cx="6134100" cy="770890"/>
                <wp:effectExtent b="0" l="0" r="0" t="0"/>
                <wp:wrapNone/>
                <wp:docPr id="55" name=""/>
                <a:graphic>
                  <a:graphicData uri="http://schemas.microsoft.com/office/word/2010/wordprocessingGroup">
                    <wpg:wgp>
                      <wpg:cNvGrpSpPr/>
                      <wpg:grpSpPr>
                        <a:xfrm>
                          <a:off x="2278950" y="3394550"/>
                          <a:ext cx="6134100" cy="770890"/>
                          <a:chOff x="2278950" y="3394550"/>
                          <a:chExt cx="6134100" cy="770900"/>
                        </a:xfrm>
                      </wpg:grpSpPr>
                      <wpg:grpSp>
                        <wpg:cNvGrpSpPr/>
                        <wpg:grpSpPr>
                          <a:xfrm>
                            <a:off x="2278950" y="3394555"/>
                            <a:ext cx="6134100" cy="770890"/>
                            <a:chOff x="2278950" y="3394550"/>
                            <a:chExt cx="6134100" cy="770900"/>
                          </a:xfrm>
                        </wpg:grpSpPr>
                        <wps:wsp>
                          <wps:cNvSpPr/>
                          <wps:cNvPr id="3" name="Shape 3"/>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5" name="Shape 5"/>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7" name="Shape 7"/>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0" y="0"/>
                                  <a:chExt cx="6134100" cy="770890"/>
                                </a:xfrm>
                              </wpg:grpSpPr>
                              <wps:wsp>
                                <wps:cNvSpPr/>
                                <wps:cNvPr id="9" name="Shape 9"/>
                                <wps:spPr>
                                  <a:xfrm>
                                    <a:off x="0" y="0"/>
                                    <a:ext cx="6134100" cy="770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7">
                                    <a:alphaModFix/>
                                  </a:blip>
                                  <a:srcRect b="0" l="0" r="0" t="0"/>
                                  <a:stretch/>
                                </pic:blipFill>
                                <pic:spPr>
                                  <a:xfrm>
                                    <a:off x="0" y="0"/>
                                    <a:ext cx="1877695" cy="770890"/>
                                  </a:xfrm>
                                  <a:prstGeom prst="rect">
                                    <a:avLst/>
                                  </a:prstGeom>
                                  <a:noFill/>
                                  <a:ln>
                                    <a:noFill/>
                                  </a:ln>
                                </pic:spPr>
                              </pic:pic>
                              <wps:wsp>
                                <wps:cNvSpPr/>
                                <wps:cNvPr id="11" name="Shape 11"/>
                                <wps:spPr>
                                  <a:xfrm>
                                    <a:off x="2019300" y="161925"/>
                                    <a:ext cx="4114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DZIENNIK UNIWERSYTETU WARSZAWSKIEGO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r>
                                      <w:r w:rsidDel="00000000" w:rsidR="00000000" w:rsidRPr="00000000">
                                        <w:rPr>
                                          <w:rFonts w:ascii="Arial" w:cs="Arial" w:eastAsia="Arial" w:hAnsi="Arial"/>
                                          <w:b w:val="0"/>
                                          <w:i w:val="0"/>
                                          <w:smallCaps w:val="0"/>
                                          <w:strike w:val="0"/>
                                          <w:color w:val="000000"/>
                                          <w:sz w:val="24"/>
                                          <w:u w:val="single"/>
                                          <w:vertAlign w:val="baseline"/>
                                        </w:rPr>
                                        <w:t xml:space="preserve">RADY DYDAKTYCZNE DLA KIERUNKÓW STUDIÓW</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p>
                                  </w:txbxContent>
                                </wps:txbx>
                                <wps:bodyPr anchorCtr="0" anchor="t"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12703</wp:posOffset>
                </wp:positionH>
                <wp:positionV relativeFrom="paragraph">
                  <wp:posOffset>0</wp:posOffset>
                </wp:positionV>
                <wp:extent cx="6134100" cy="770890"/>
                <wp:effectExtent b="0" l="0" r="0" t="0"/>
                <wp:wrapNone/>
                <wp:docPr id="5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UCHWAŁA NR 8/2026</w:t>
      </w:r>
    </w:p>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000000" w:rsidDel="00000000" w:rsidP="00000000" w:rsidRDefault="00000000" w:rsidRPr="00000000" w14:paraId="00000007">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z dnia 19 marca 2026 r.</w:t>
      </w:r>
    </w:p>
    <w:p w:rsidR="00000000" w:rsidDel="00000000" w:rsidP="00000000" w:rsidRDefault="00000000" w:rsidRPr="00000000" w14:paraId="00000008">
      <w:pPr>
        <w:spacing w:after="120" w:before="12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 sprawie zatwierdzenia tematów prac dyplomowych na kierunku </w:t>
        <w:br w:type="textWrapping"/>
        <w:t xml:space="preserve">Graduate Programme in International Relations</w:t>
      </w:r>
    </w:p>
    <w:p w:rsidR="00000000" w:rsidDel="00000000" w:rsidP="00000000" w:rsidRDefault="00000000" w:rsidRPr="00000000" w14:paraId="00000009">
      <w:pPr>
        <w:spacing w:after="120" w:before="12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120" w:before="12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podstawie uchwały nr 35/2020 Rady Dydaktycznej WNPISM UW z dnia 19 lipca 2020 r. w sprawie szczegółowych zasad procesu dyplomowania na kierunku Graduate Programme in International Relations Rada Dydaktyczna postanawia, co następuje:</w:t>
      </w:r>
    </w:p>
    <w:p w:rsidR="00000000" w:rsidDel="00000000" w:rsidP="00000000" w:rsidRDefault="00000000" w:rsidRPr="00000000" w14:paraId="0000000B">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w:t>
      </w:r>
    </w:p>
    <w:p w:rsidR="00000000" w:rsidDel="00000000" w:rsidP="00000000" w:rsidRDefault="00000000" w:rsidRPr="00000000" w14:paraId="0000000C">
      <w:pPr>
        <w:tabs>
          <w:tab w:val="left" w:leader="none" w:pos="709"/>
          <w:tab w:val="left" w:leader="none" w:pos="1134"/>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Rada Dydaktyczna zatwierdza tematy prac dyplomowych na kierunku Graduate Programme in International Relations stanowiące załącznik do uchwały. </w:t>
      </w:r>
    </w:p>
    <w:p w:rsidR="00000000" w:rsidDel="00000000" w:rsidP="00000000" w:rsidRDefault="00000000" w:rsidRPr="00000000" w14:paraId="0000000D">
      <w:pPr>
        <w:spacing w:after="120" w:before="120" w:line="240" w:lineRule="auto"/>
        <w:ind w:left="357" w:hanging="3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w:t>
      </w:r>
    </w:p>
    <w:p w:rsidR="00000000" w:rsidDel="00000000" w:rsidP="00000000" w:rsidRDefault="00000000" w:rsidRPr="00000000" w14:paraId="0000000E">
      <w:pPr>
        <w:spacing w:after="480" w:before="120" w:line="24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Uchwała wchodzi w życie z dniem podjęcia.</w:t>
      </w:r>
    </w:p>
    <w:p w:rsidR="00000000" w:rsidDel="00000000" w:rsidP="00000000" w:rsidRDefault="00000000" w:rsidRPr="00000000" w14:paraId="0000000F">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Przewodniczący Rady Dydaktycznej: </w:t>
      </w:r>
      <w:r w:rsidDel="00000000" w:rsidR="00000000" w:rsidRPr="00000000">
        <w:rPr>
          <w:rFonts w:ascii="Arial" w:cs="Arial" w:eastAsia="Arial" w:hAnsi="Arial"/>
          <w:i w:val="1"/>
          <w:iCs w:val="1"/>
          <w:sz w:val="24"/>
          <w:szCs w:val="24"/>
          <w:rtl w:val="0"/>
        </w:rPr>
        <w:t xml:space="preserve">B. Pieliński</w:t>
      </w:r>
      <w:r w:rsidDel="00000000" w:rsidR="00000000" w:rsidRPr="00000000">
        <w:rPr>
          <w:rtl w:val="0"/>
        </w:rPr>
      </w:r>
    </w:p>
    <w:p w:rsidR="00000000" w:rsidDel="00000000" w:rsidP="00000000" w:rsidRDefault="00000000" w:rsidRPr="00000000" w14:paraId="00000010">
      <w:pPr>
        <w:tabs>
          <w:tab w:val="left" w:leader="none" w:pos="709"/>
          <w:tab w:val="left" w:leader="none" w:pos="1134"/>
        </w:tabs>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sectPr>
          <w:pgSz w:h="16838" w:w="11906" w:orient="portrait"/>
          <w:pgMar w:bottom="1417" w:top="1417" w:left="1417" w:right="1133" w:header="708" w:footer="708"/>
          <w:pgNumType w:start="1"/>
        </w:sectPr>
      </w:pPr>
      <w:r w:rsidDel="00000000" w:rsidR="00000000" w:rsidRPr="00000000">
        <w:rPr>
          <w:rtl w:val="0"/>
        </w:rPr>
      </w:r>
    </w:p>
    <w:p w:rsidR="00000000" w:rsidDel="00000000" w:rsidP="00000000" w:rsidRDefault="00000000" w:rsidRPr="00000000" w14:paraId="00000031">
      <w:pPr>
        <w:jc w:val="right"/>
        <w:rPr>
          <w:rFonts w:ascii="Times New Roman" w:cs="Times New Roman" w:eastAsia="Times New Roman" w:hAnsi="Times New Roman"/>
          <w:color w:val="000000"/>
          <w:sz w:val="16"/>
          <w:szCs w:val="16"/>
        </w:rPr>
      </w:pPr>
      <w:r w:rsidDel="00000000" w:rsidR="00000000" w:rsidRPr="00000000">
        <w:rPr>
          <w:rFonts w:ascii="Arial" w:cs="Arial" w:eastAsia="Arial" w:hAnsi="Arial"/>
          <w:color w:val="000000"/>
          <w:rtl w:val="0"/>
        </w:rPr>
        <w:t xml:space="preserve">Załącznik</w:t>
        <w:br w:type="textWrapping"/>
        <w:t xml:space="preserve">do uchwały nr 8</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2026 Rady Dydaktycznej </w:t>
      </w:r>
      <w:r w:rsidDel="00000000" w:rsidR="00000000" w:rsidRPr="00000000">
        <w:rPr>
          <w:rFonts w:ascii="Arial" w:cs="Arial" w:eastAsia="Arial" w:hAnsi="Arial"/>
          <w:color w:val="222222"/>
          <w:rtl w:val="0"/>
        </w:rPr>
        <w:t xml:space="preserve">dla kierunków studiów</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222222"/>
          <w:rtl w:val="0"/>
        </w:rPr>
        <w:t xml:space="preserve">European Politics and Economics</w:t>
      </w:r>
      <w:r w:rsidDel="00000000" w:rsidR="00000000" w:rsidRPr="00000000">
        <w:rPr>
          <w:rFonts w:ascii="Arial" w:cs="Arial" w:eastAsia="Arial" w:hAnsi="Arial"/>
          <w:color w:val="000000"/>
          <w:rtl w:val="0"/>
        </w:rPr>
        <w:t xml:space="preserve">, Graduate Programme in International Relations, Graduate Programme in Political, Science, Social and Public Policy,</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000000"/>
          <w:rtl w:val="0"/>
        </w:rPr>
        <w:t xml:space="preserve">Undergraduate Programme in International Relations, Undergraduate Programme in Political Science z dnia 19 marca 2026 r. w sprawie zatwierdzenia tematów prac dyplomowych na kierunku studiów Graduate Programme in International Relations</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bl>
      <w:tblPr>
        <w:tblStyle w:val="Table1"/>
        <w:tblW w:w="14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6"/>
        <w:gridCol w:w="1427"/>
        <w:gridCol w:w="4253"/>
        <w:gridCol w:w="7938"/>
        <w:tblGridChange w:id="0">
          <w:tblGrid>
            <w:gridCol w:w="836"/>
            <w:gridCol w:w="1427"/>
            <w:gridCol w:w="4253"/>
            <w:gridCol w:w="7938"/>
          </w:tblGrid>
        </w:tblGridChange>
      </w:tblGrid>
      <w:tr>
        <w:trPr>
          <w:cantSplit w:val="0"/>
          <w:trHeight w:val="552" w:hRule="atLeast"/>
          <w:tblHeader w:val="0"/>
        </w:trPr>
        <w:tc>
          <w:tcPr/>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Nr albumu</w:t>
            </w:r>
          </w:p>
        </w:tc>
        <w:tc>
          <w:tcPr/>
          <w:p w:rsidR="00000000" w:rsidDel="00000000" w:rsidP="00000000" w:rsidRDefault="00000000" w:rsidRPr="00000000" w14:paraId="0000003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Imię i nazwisko Promotora/ki</w:t>
            </w:r>
          </w:p>
        </w:tc>
        <w:tc>
          <w:tcPr/>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Temat pracy dyplomowej</w:t>
            </w:r>
          </w:p>
        </w:tc>
      </w:tr>
      <w:tr>
        <w:trPr>
          <w:cantSplit w:val="0"/>
          <w:trHeight w:val="552" w:hRule="atLeast"/>
          <w:tblHeader w:val="0"/>
        </w:trPr>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3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463538</w:t>
            </w:r>
          </w:p>
        </w:tc>
        <w:tc>
          <w:tcPr/>
          <w:p w:rsidR="00000000" w:rsidDel="00000000" w:rsidP="00000000" w:rsidRDefault="00000000" w:rsidRPr="00000000" w14:paraId="0000003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Dmytro Skrynka</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B">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Coordination of military-technological cooperation, as a function of the NATO: 2022-2025. </w:t>
            </w:r>
          </w:p>
        </w:tc>
      </w:tr>
      <w:tr>
        <w:trPr>
          <w:cantSplit w:val="0"/>
          <w:tblHeader w:val="0"/>
        </w:trPr>
        <w:tc>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3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477221</w:t>
            </w:r>
          </w:p>
        </w:tc>
        <w:tc>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3F">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China’s Geoeconomic Strategy towards Central Asia. </w:t>
            </w:r>
          </w:p>
          <w:p w:rsidR="00000000" w:rsidDel="00000000" w:rsidP="00000000" w:rsidRDefault="00000000" w:rsidRPr="00000000" w14:paraId="00000040">
            <w:pPr>
              <w:rPr>
                <w:rFonts w:ascii="Arial" w:cs="Arial" w:eastAsia="Arial" w:hAnsi="Arial"/>
                <w:color w:val="434343"/>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4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463771</w:t>
            </w:r>
          </w:p>
        </w:tc>
        <w:tc>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44">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India’s Foreign Policy toward Iran in the Post–Non-Alignment Era. </w:t>
            </w:r>
          </w:p>
        </w:tc>
      </w:tr>
      <w:tr>
        <w:trPr>
          <w:cantSplit w:val="0"/>
          <w:tblHeader w:val="0"/>
        </w:trPr>
        <w:tc>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4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426380</w:t>
            </w:r>
          </w:p>
        </w:tc>
        <w:tc>
          <w:tcPr/>
          <w:p w:rsidR="00000000" w:rsidDel="00000000" w:rsidP="00000000" w:rsidRDefault="00000000" w:rsidRPr="00000000" w14:paraId="00000047">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Strategic autonomy in the Outer Space for Europe in the context of the China-United States space race. </w:t>
            </w:r>
          </w:p>
        </w:tc>
      </w:tr>
      <w:tr>
        <w:trPr>
          <w:cantSplit w:val="0"/>
          <w:tblHeader w:val="0"/>
        </w:trPr>
        <w:tc>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4B">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477430</w:t>
            </w:r>
          </w:p>
        </w:tc>
        <w:tc>
          <w:tcPr/>
          <w:p w:rsidR="00000000" w:rsidDel="00000000" w:rsidP="00000000" w:rsidRDefault="00000000" w:rsidRPr="00000000" w14:paraId="0000004C">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The evolution of Poland’s policy towards Russia’s 2022 Invasion of Ukraine: continuity, change, and regional implications. </w:t>
            </w:r>
          </w:p>
        </w:tc>
      </w:tr>
      <w:tr>
        <w:trPr>
          <w:cantSplit w:val="0"/>
          <w:tblHeader w:val="0"/>
        </w:trPr>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5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444234</w:t>
            </w:r>
          </w:p>
        </w:tc>
        <w:tc>
          <w:tcPr/>
          <w:p w:rsidR="00000000" w:rsidDel="00000000" w:rsidP="00000000" w:rsidRDefault="00000000" w:rsidRPr="00000000" w14:paraId="00000051">
            <w:pPr>
              <w:rPr>
                <w:rFonts w:ascii="Arial" w:cs="Arial" w:eastAsia="Arial" w:hAnsi="Arial"/>
                <w:color w:val="434343"/>
                <w:sz w:val="24"/>
                <w:szCs w:val="24"/>
              </w:rPr>
            </w:pPr>
            <w:bookmarkStart w:colFirst="0" w:colLast="0" w:name="_heading=h.kcemxsjkkeg2" w:id="0"/>
            <w:bookmarkEnd w:id="0"/>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UNRWA in the Shadow of Counterterrorism: Balancing Humanitarian Mandates and Donor Constraints. </w:t>
            </w:r>
          </w:p>
        </w:tc>
      </w:tr>
      <w:tr>
        <w:trPr>
          <w:cantSplit w:val="0"/>
          <w:tblHeader w:val="0"/>
        </w:trPr>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5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448044</w:t>
            </w:r>
          </w:p>
        </w:tc>
        <w:tc>
          <w:tcPr/>
          <w:p w:rsidR="00000000" w:rsidDel="00000000" w:rsidP="00000000" w:rsidRDefault="00000000" w:rsidRPr="00000000" w14:paraId="0000005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United Kingdom’s Approach to the Protection of the Civilian population in the Crises in Palestine and Ukraine.</w:t>
            </w:r>
          </w:p>
        </w:tc>
      </w:tr>
      <w:tr>
        <w:trPr>
          <w:cantSplit w:val="0"/>
          <w:tblHeader w:val="0"/>
        </w:trPr>
        <w:tc>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5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471166</w:t>
            </w:r>
          </w:p>
        </w:tc>
        <w:tc>
          <w:tcPr/>
          <w:p w:rsidR="00000000" w:rsidDel="00000000" w:rsidP="00000000" w:rsidRDefault="00000000" w:rsidRPr="00000000" w14:paraId="0000005B">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China’s Changing Role in UNESCO since 1971: A Role Theory Perspective. </w:t>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p w:rsidR="00000000" w:rsidDel="00000000" w:rsidP="00000000" w:rsidRDefault="00000000" w:rsidRPr="00000000" w14:paraId="0000006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430738</w:t>
            </w:r>
          </w:p>
        </w:tc>
        <w:tc>
          <w:tcPr/>
          <w:p w:rsidR="00000000" w:rsidDel="00000000" w:rsidP="00000000" w:rsidRDefault="00000000" w:rsidRPr="00000000" w14:paraId="00000061">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Challenge of Institutional Autonomy: Russia's Instrumentalisation of INTERPOL. </w:t>
            </w:r>
          </w:p>
        </w:tc>
      </w:tr>
      <w:tr>
        <w:trPr>
          <w:cantSplit w:val="0"/>
          <w:tblHeader w:val="0"/>
        </w:trPr>
        <w:tc>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6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430888</w:t>
            </w:r>
          </w:p>
        </w:tc>
        <w:tc>
          <w:tcPr/>
          <w:p w:rsidR="00000000" w:rsidDel="00000000" w:rsidP="00000000" w:rsidRDefault="00000000" w:rsidRPr="00000000" w14:paraId="0000006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hab. prof. ucz. Robert Kupiecki</w:t>
            </w:r>
          </w:p>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Disinformation as a Strategic Threat to NATO after 2014. </w:t>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06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463658</w:t>
            </w:r>
          </w:p>
        </w:tc>
        <w:tc>
          <w:tcPr/>
          <w:p w:rsidR="00000000" w:rsidDel="00000000" w:rsidP="00000000" w:rsidRDefault="00000000" w:rsidRPr="00000000" w14:paraId="0000006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hab. prof. ucz. Rafał Ulatowski </w:t>
            </w:r>
          </w:p>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effectiveness of the United Nations as a humanitarian actor.</w:t>
            </w: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07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481429</w:t>
            </w:r>
          </w:p>
        </w:tc>
        <w:tc>
          <w:tcPr/>
          <w:p w:rsidR="00000000" w:rsidDel="00000000" w:rsidP="00000000" w:rsidRDefault="00000000" w:rsidRPr="00000000" w14:paraId="0000007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hab. prof. ucz. Rafał Ulatowski </w:t>
            </w:r>
          </w:p>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United States’ Economic Policy Towards China in 2017-2021. </w:t>
            </w:r>
          </w:p>
        </w:tc>
      </w:tr>
      <w:tr>
        <w:trPr>
          <w:cantSplit w:val="0"/>
          <w:tblHeader w:val="0"/>
        </w:trPr>
        <w:tc>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07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430964</w:t>
            </w:r>
          </w:p>
        </w:tc>
        <w:tc>
          <w:tcPr/>
          <w:p w:rsidR="00000000" w:rsidDel="00000000" w:rsidP="00000000" w:rsidRDefault="00000000" w:rsidRPr="00000000" w14:paraId="0000007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hab. prof. ucz. Rafał Ulatowski </w:t>
            </w:r>
          </w:p>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The Illusion of Transformation: Technology and the Resilience of Great Power Politics. </w:t>
            </w:r>
          </w:p>
        </w:tc>
      </w:tr>
      <w:tr>
        <w:trPr>
          <w:cantSplit w:val="0"/>
          <w:tblHeader w:val="0"/>
        </w:trPr>
        <w:tc>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07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478751</w:t>
            </w:r>
          </w:p>
        </w:tc>
        <w:tc>
          <w:tcPr/>
          <w:p w:rsidR="00000000" w:rsidDel="00000000" w:rsidP="00000000" w:rsidRDefault="00000000" w:rsidRPr="00000000" w14:paraId="0000007B">
            <w:pPr>
              <w:rPr>
                <w:rFonts w:ascii="Arial" w:cs="Arial" w:eastAsia="Arial" w:hAnsi="Arial"/>
                <w:color w:val="000000"/>
                <w:sz w:val="24"/>
                <w:szCs w:val="24"/>
              </w:rPr>
            </w:pPr>
            <w:r w:rsidDel="00000000" w:rsidR="00000000" w:rsidRPr="00000000">
              <w:rPr>
                <w:rFonts w:ascii="Arial" w:cs="Arial" w:eastAsia="Arial" w:hAnsi="Arial"/>
                <w:color w:val="434343"/>
                <w:sz w:val="24"/>
                <w:szCs w:val="24"/>
                <w:rtl w:val="0"/>
              </w:rPr>
              <w:t xml:space="preserve">dr hab. </w:t>
            </w:r>
            <w:r w:rsidDel="00000000" w:rsidR="00000000" w:rsidRPr="00000000">
              <w:rPr>
                <w:rFonts w:ascii="Arial" w:cs="Arial" w:eastAsia="Arial" w:hAnsi="Arial"/>
                <w:color w:val="000000"/>
                <w:sz w:val="24"/>
                <w:szCs w:val="24"/>
                <w:rtl w:val="0"/>
              </w:rPr>
              <w:t xml:space="preserve">Wiesław Lizak</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Côte d’Ivoire’s Economic Diplomacy (2012–2026): A Strategic Tool for Post-Conflict Development and Regional Influence.</w:t>
            </w:r>
          </w:p>
        </w:tc>
      </w:tr>
      <w:tr>
        <w:trPr>
          <w:cantSplit w:val="0"/>
          <w:tblHeader w:val="0"/>
        </w:trPr>
        <w:tc>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7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427968</w:t>
            </w:r>
          </w:p>
        </w:tc>
        <w:tc>
          <w:tcPr/>
          <w:p w:rsidR="00000000" w:rsidDel="00000000" w:rsidP="00000000" w:rsidRDefault="00000000" w:rsidRPr="00000000" w14:paraId="00000080">
            <w:pPr>
              <w:rPr>
                <w:rFonts w:ascii="Arial" w:cs="Arial" w:eastAsia="Arial" w:hAnsi="Arial"/>
                <w:color w:val="000000"/>
                <w:sz w:val="24"/>
                <w:szCs w:val="24"/>
              </w:rPr>
            </w:pPr>
            <w:r w:rsidDel="00000000" w:rsidR="00000000" w:rsidRPr="00000000">
              <w:rPr>
                <w:rFonts w:ascii="Arial" w:cs="Arial" w:eastAsia="Arial" w:hAnsi="Arial"/>
                <w:color w:val="434343"/>
                <w:sz w:val="24"/>
                <w:szCs w:val="24"/>
                <w:rtl w:val="0"/>
              </w:rPr>
              <w:t xml:space="preserve">dr hab. </w:t>
            </w:r>
            <w:r w:rsidDel="00000000" w:rsidR="00000000" w:rsidRPr="00000000">
              <w:rPr>
                <w:rFonts w:ascii="Arial" w:cs="Arial" w:eastAsia="Arial" w:hAnsi="Arial"/>
                <w:color w:val="000000"/>
                <w:sz w:val="24"/>
                <w:szCs w:val="24"/>
                <w:rtl w:val="0"/>
              </w:rPr>
              <w:t xml:space="preserve">Wiesław Lizak</w:t>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Democracy Proximity Theory: Explaining and Mitigating Autocratic Backlash Against Neighboring Democracies. </w:t>
            </w:r>
          </w:p>
        </w:tc>
      </w:tr>
      <w:tr>
        <w:trPr>
          <w:cantSplit w:val="0"/>
          <w:tblHeader w:val="0"/>
        </w:trPr>
        <w:tc>
          <w:tcPr/>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p w:rsidR="00000000" w:rsidDel="00000000" w:rsidP="00000000" w:rsidRDefault="00000000" w:rsidRPr="00000000" w14:paraId="0000008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471229</w:t>
            </w:r>
          </w:p>
        </w:tc>
        <w:tc>
          <w:tcPr/>
          <w:p w:rsidR="00000000" w:rsidDel="00000000" w:rsidP="00000000" w:rsidRDefault="00000000" w:rsidRPr="00000000" w14:paraId="00000085">
            <w:pPr>
              <w:rPr>
                <w:rFonts w:ascii="Arial" w:cs="Arial" w:eastAsia="Arial" w:hAnsi="Arial"/>
                <w:color w:val="000000"/>
                <w:sz w:val="24"/>
                <w:szCs w:val="24"/>
              </w:rPr>
            </w:pPr>
            <w:r w:rsidDel="00000000" w:rsidR="00000000" w:rsidRPr="00000000">
              <w:rPr>
                <w:rFonts w:ascii="Arial" w:cs="Arial" w:eastAsia="Arial" w:hAnsi="Arial"/>
                <w:color w:val="434343"/>
                <w:sz w:val="24"/>
                <w:szCs w:val="24"/>
                <w:rtl w:val="0"/>
              </w:rPr>
              <w:t xml:space="preserve">dr hab.  </w:t>
            </w:r>
            <w:r w:rsidDel="00000000" w:rsidR="00000000" w:rsidRPr="00000000">
              <w:rPr>
                <w:rFonts w:ascii="Arial" w:cs="Arial" w:eastAsia="Arial" w:hAnsi="Arial"/>
                <w:color w:val="000000"/>
                <w:sz w:val="24"/>
                <w:szCs w:val="24"/>
                <w:rtl w:val="0"/>
              </w:rPr>
              <w:t xml:space="preserve">Katarzyna Nawrot </w:t>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evolution and determinants of China’s participation in UN peacekeeping operations in Africa (1989–2025). </w:t>
            </w:r>
          </w:p>
        </w:tc>
      </w:tr>
      <w:tr>
        <w:trPr>
          <w:cantSplit w:val="0"/>
          <w:tblHeader w:val="0"/>
        </w:trPr>
        <w:tc>
          <w:tcPr/>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p w:rsidR="00000000" w:rsidDel="00000000" w:rsidP="00000000" w:rsidRDefault="00000000" w:rsidRPr="00000000" w14:paraId="0000008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471234</w:t>
            </w:r>
          </w:p>
        </w:tc>
        <w:tc>
          <w:tcPr/>
          <w:p w:rsidR="00000000" w:rsidDel="00000000" w:rsidP="00000000" w:rsidRDefault="00000000" w:rsidRPr="00000000" w14:paraId="0000008A">
            <w:pPr>
              <w:rPr>
                <w:rFonts w:ascii="Arial" w:cs="Arial" w:eastAsia="Arial" w:hAnsi="Arial"/>
                <w:color w:val="000000"/>
                <w:sz w:val="24"/>
                <w:szCs w:val="24"/>
              </w:rPr>
            </w:pPr>
            <w:r w:rsidDel="00000000" w:rsidR="00000000" w:rsidRPr="00000000">
              <w:rPr>
                <w:rFonts w:ascii="Arial" w:cs="Arial" w:eastAsia="Arial" w:hAnsi="Arial"/>
                <w:color w:val="434343"/>
                <w:sz w:val="24"/>
                <w:szCs w:val="24"/>
                <w:rtl w:val="0"/>
              </w:rPr>
              <w:t xml:space="preserve">dr hab. </w:t>
            </w:r>
            <w:r w:rsidDel="00000000" w:rsidR="00000000" w:rsidRPr="00000000">
              <w:rPr>
                <w:rFonts w:ascii="Arial" w:cs="Arial" w:eastAsia="Arial" w:hAnsi="Arial"/>
                <w:color w:val="000000"/>
                <w:sz w:val="24"/>
                <w:szCs w:val="24"/>
                <w:rtl w:val="0"/>
              </w:rPr>
              <w:t xml:space="preserve">Katarzyna Nawrot </w:t>
            </w:r>
          </w:p>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A Study of Hungary’s Foreign Policy towards the EU during the Orbán Era from the Perspective of Nationalism (2010-2025). </w:t>
            </w:r>
          </w:p>
        </w:tc>
      </w:tr>
      <w:tr>
        <w:trPr>
          <w:cantSplit w:val="0"/>
          <w:tblHeader w:val="0"/>
        </w:trPr>
        <w:tc>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p w:rsidR="00000000" w:rsidDel="00000000" w:rsidP="00000000" w:rsidRDefault="00000000" w:rsidRPr="00000000" w14:paraId="0000008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471216</w:t>
            </w:r>
          </w:p>
        </w:tc>
        <w:tc>
          <w:tcPr/>
          <w:p w:rsidR="00000000" w:rsidDel="00000000" w:rsidP="00000000" w:rsidRDefault="00000000" w:rsidRPr="00000000" w14:paraId="0000008F">
            <w:pPr>
              <w:rPr>
                <w:rFonts w:ascii="Arial" w:cs="Arial" w:eastAsia="Arial" w:hAnsi="Arial"/>
                <w:color w:val="000000"/>
                <w:sz w:val="24"/>
                <w:szCs w:val="24"/>
              </w:rPr>
            </w:pPr>
            <w:r w:rsidDel="00000000" w:rsidR="00000000" w:rsidRPr="00000000">
              <w:rPr>
                <w:rFonts w:ascii="Arial" w:cs="Arial" w:eastAsia="Arial" w:hAnsi="Arial"/>
                <w:color w:val="434343"/>
                <w:sz w:val="24"/>
                <w:szCs w:val="24"/>
                <w:rtl w:val="0"/>
              </w:rPr>
              <w:t xml:space="preserve">dr hab. </w:t>
            </w:r>
            <w:r w:rsidDel="00000000" w:rsidR="00000000" w:rsidRPr="00000000">
              <w:rPr>
                <w:rFonts w:ascii="Arial" w:cs="Arial" w:eastAsia="Arial" w:hAnsi="Arial"/>
                <w:color w:val="000000"/>
                <w:sz w:val="24"/>
                <w:szCs w:val="24"/>
                <w:rtl w:val="0"/>
              </w:rPr>
              <w:t xml:space="preserve">Katarzyna Nawrot </w:t>
            </w:r>
          </w:p>
        </w:tc>
        <w:tc>
          <w:tcPr/>
          <w:p w:rsidR="00000000" w:rsidDel="00000000" w:rsidP="00000000" w:rsidRDefault="00000000" w:rsidRPr="00000000" w14:paraId="0000009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China’s Dual-Dimensional International Communication in Central and Eastern Europe: A Mechanism and Relationship Perspective – The Case of Poland.</w:t>
            </w:r>
          </w:p>
        </w:tc>
      </w:tr>
      <w:tr>
        <w:trPr>
          <w:cantSplit w:val="0"/>
          <w:tblHeader w:val="0"/>
        </w:trPr>
        <w:tc>
          <w:tcPr/>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p w:rsidR="00000000" w:rsidDel="00000000" w:rsidP="00000000" w:rsidRDefault="00000000" w:rsidRPr="00000000" w14:paraId="0000009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476687</w:t>
            </w:r>
          </w:p>
        </w:tc>
        <w:tc>
          <w:tcPr/>
          <w:p w:rsidR="00000000" w:rsidDel="00000000" w:rsidP="00000000" w:rsidRDefault="00000000" w:rsidRPr="00000000" w14:paraId="0000009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dr hab. Marian Haliżak</w:t>
            </w:r>
          </w:p>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09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Strategic Narratives on International Order between the US and China. </w:t>
            </w:r>
          </w:p>
          <w:p w:rsidR="00000000" w:rsidDel="00000000" w:rsidP="00000000" w:rsidRDefault="00000000" w:rsidRPr="00000000" w14:paraId="0000009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9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447466</w:t>
            </w:r>
          </w:p>
        </w:tc>
        <w:tc>
          <w:tcPr/>
          <w:p w:rsidR="00000000" w:rsidDel="00000000" w:rsidP="00000000" w:rsidRDefault="00000000" w:rsidRPr="00000000" w14:paraId="0000009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dr hab. Marian Haliżak</w:t>
            </w:r>
          </w:p>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Ideological and Strategic Narratives on the Politics of Exceptionalism in the United States and Iran. </w:t>
            </w:r>
          </w:p>
        </w:tc>
      </w:tr>
      <w:tr>
        <w:trPr>
          <w:cantSplit w:val="0"/>
          <w:tblHeader w:val="0"/>
        </w:trPr>
        <w:tc>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p w:rsidR="00000000" w:rsidDel="00000000" w:rsidP="00000000" w:rsidRDefault="00000000" w:rsidRPr="00000000" w14:paraId="0000009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471649</w:t>
            </w:r>
          </w:p>
        </w:tc>
        <w:tc>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prof. dr hab. Marian Haliżak</w:t>
            </w:r>
            <w:r w:rsidDel="00000000" w:rsidR="00000000" w:rsidRPr="00000000">
              <w:rPr>
                <w:rtl w:val="0"/>
              </w:rPr>
            </w:r>
          </w:p>
        </w:tc>
        <w:tc>
          <w:tcPr/>
          <w:p w:rsidR="00000000" w:rsidDel="00000000" w:rsidP="00000000" w:rsidRDefault="00000000" w:rsidRPr="00000000" w14:paraId="0000009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 high-tech containment policy against China under the Trump and </w:t>
            </w:r>
            <w:r w:rsidDel="00000000" w:rsidR="00000000" w:rsidRPr="00000000">
              <w:rPr>
                <w:rFonts w:ascii="Arial" w:cs="Arial" w:eastAsia="Arial" w:hAnsi="Arial"/>
                <w:sz w:val="24"/>
                <w:szCs w:val="24"/>
                <w:rtl w:val="0"/>
              </w:rPr>
              <w:t xml:space="preserve">Biden</w:t>
            </w:r>
            <w:r w:rsidDel="00000000" w:rsidR="00000000" w:rsidRPr="00000000">
              <w:rPr>
                <w:rFonts w:ascii="Arial" w:cs="Arial" w:eastAsia="Arial" w:hAnsi="Arial"/>
                <w:color w:val="000000"/>
                <w:sz w:val="24"/>
                <w:szCs w:val="24"/>
                <w:rtl w:val="0"/>
              </w:rPr>
              <w:t xml:space="preserve"> administration. </w:t>
            </w:r>
          </w:p>
        </w:tc>
      </w:tr>
      <w:tr>
        <w:trPr>
          <w:cantSplit w:val="0"/>
          <w:tblHeader w:val="0"/>
        </w:trPr>
        <w:tc>
          <w:tcPr/>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A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471658</w:t>
            </w:r>
          </w:p>
        </w:tc>
        <w:tc>
          <w:tcPr/>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prof. dr hab. Marian Haliżak</w:t>
            </w:r>
            <w:r w:rsidDel="00000000" w:rsidR="00000000" w:rsidRPr="00000000">
              <w:rPr>
                <w:rtl w:val="0"/>
              </w:rPr>
            </w:r>
          </w:p>
        </w:tc>
        <w:tc>
          <w:tcPr/>
          <w:p w:rsidR="00000000" w:rsidDel="00000000" w:rsidP="00000000" w:rsidRDefault="00000000" w:rsidRPr="00000000" w14:paraId="000000A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China–Kazakhstan Railway Cooperation under the Belt and Road Initiative. </w:t>
            </w:r>
          </w:p>
        </w:tc>
      </w:tr>
      <w:tr>
        <w:trPr>
          <w:cantSplit w:val="0"/>
          <w:tblHeader w:val="0"/>
        </w:trPr>
        <w:tc>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A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444426</w:t>
            </w:r>
          </w:p>
        </w:tc>
        <w:tc>
          <w:tcPr/>
          <w:p w:rsidR="00000000" w:rsidDel="00000000" w:rsidP="00000000" w:rsidRDefault="00000000" w:rsidRPr="00000000" w14:paraId="000000A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dr hab. Andrzej Szeptycki </w:t>
            </w:r>
          </w:p>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Postcolonial Analysis of the EU-Ukraine relations: 2014-2022 vs. 2022-2025.</w:t>
            </w:r>
          </w:p>
        </w:tc>
      </w:tr>
      <w:tr>
        <w:trPr>
          <w:cantSplit w:val="0"/>
          <w:tblHeader w:val="0"/>
        </w:trPr>
        <w:tc>
          <w:tcPr/>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24. </w:t>
            </w:r>
          </w:p>
        </w:tc>
        <w:tc>
          <w:tcPr/>
          <w:p w:rsidR="00000000" w:rsidDel="00000000" w:rsidP="00000000" w:rsidRDefault="00000000" w:rsidRPr="00000000" w14:paraId="000000A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447401</w:t>
            </w:r>
          </w:p>
        </w:tc>
        <w:tc>
          <w:tcPr/>
          <w:p w:rsidR="00000000" w:rsidDel="00000000" w:rsidP="00000000" w:rsidRDefault="00000000" w:rsidRPr="00000000" w14:paraId="000000A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Anita Oberda-Monkiewicz</w:t>
            </w:r>
          </w:p>
          <w:p w:rsidR="00000000" w:rsidDel="00000000" w:rsidP="00000000" w:rsidRDefault="00000000" w:rsidRPr="00000000" w14:paraId="000000AC">
            <w:pP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Environmental Economic Diplomacy Between Ecuador and China: Opportunities and Challenges of the Blue Economy as a Strategic Axis for Foreign Direct Investment. </w:t>
            </w:r>
          </w:p>
        </w:tc>
      </w:tr>
    </w:tbl>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sz w:val="24"/>
          <w:szCs w:val="24"/>
        </w:rPr>
      </w:pPr>
      <w:bookmarkStart w:colFirst="0" w:colLast="0" w:name="_heading=h.rr5252e3mcdx" w:id="1"/>
      <w:bookmarkEnd w:id="1"/>
      <w:r w:rsidDel="00000000" w:rsidR="00000000" w:rsidRPr="00000000">
        <w:rPr>
          <w:rtl w:val="0"/>
        </w:rPr>
      </w:r>
    </w:p>
    <w:sectPr>
      <w:type w:val="nextPage"/>
      <w:pgSz w:h="11906" w:w="16838" w:orient="landscape"/>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2e74b5"/>
      <w:sz w:val="28"/>
      <w:szCs w:val="28"/>
    </w:rPr>
  </w:style>
  <w:style w:type="paragraph" w:styleId="Heading2">
    <w:name w:val="heading 2"/>
    <w:basedOn w:val="Normal"/>
    <w:next w:val="Normal"/>
    <w:pPr>
      <w:keepNext w:val="1"/>
      <w:keepLines w:val="1"/>
      <w:spacing w:after="0" w:before="40" w:lineRule="auto"/>
    </w:pPr>
    <w:rPr>
      <w:b w:val="1"/>
      <w:bCs w:val="1"/>
      <w:color w:val="5b9bd5"/>
      <w:sz w:val="26"/>
      <w:szCs w:val="26"/>
    </w:rPr>
  </w:style>
  <w:style w:type="paragraph" w:styleId="Heading3">
    <w:name w:val="heading 3"/>
    <w:basedOn w:val="Normal"/>
    <w:next w:val="Normal"/>
    <w:pPr>
      <w:keepNext w:val="1"/>
      <w:keepLines w:val="1"/>
      <w:spacing w:after="0" w:before="40" w:lineRule="auto"/>
    </w:pPr>
    <w:rPr>
      <w:b w:val="1"/>
      <w:bCs w:val="1"/>
      <w:color w:val="5b9bd5"/>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color w:val="323e4f"/>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kapitzlist">
    <w:name w:val="List Paragraph"/>
    <w:qFormat w:val="1"/>
    <w:rsid w:val="007B41F7"/>
    <w:pPr>
      <w:spacing w:after="0" w:line="240" w:lineRule="auto"/>
      <w:ind w:left="720"/>
      <w:contextualSpacing w:val="1"/>
    </w:pPr>
    <w:rPr>
      <w:sz w:val="24"/>
      <w:szCs w:val="24"/>
    </w:rPr>
  </w:style>
  <w:style w:type="paragraph" w:styleId="Nagwek11" w:customStyle="1">
    <w:name w:val="Nagłówek 11"/>
    <w:uiPriority w:val="9"/>
    <w:qFormat w:val="1"/>
    <w:rsid w:val="00E118E3"/>
    <w:pPr>
      <w:keepNext w:val="1"/>
      <w:keepLines w:val="1"/>
      <w:spacing w:after="0" w:before="480" w:line="276" w:lineRule="auto"/>
      <w:outlineLvl w:val="0"/>
    </w:pPr>
    <w:rPr>
      <w:rFonts w:ascii="Calibri Light" w:cs="Times New Roman" w:eastAsia="Times New Roman" w:hAnsi="Calibri Light"/>
      <w:b w:val="1"/>
      <w:bCs w:val="1"/>
      <w:color w:val="2e74b5"/>
      <w:sz w:val="28"/>
      <w:szCs w:val="28"/>
    </w:rPr>
  </w:style>
  <w:style w:type="paragraph" w:styleId="Nagwek21" w:customStyle="1">
    <w:name w:val="Nagłówek 21"/>
    <w:uiPriority w:val="9"/>
    <w:unhideWhenUsed w:val="1"/>
    <w:qFormat w:val="1"/>
    <w:rsid w:val="00E118E3"/>
    <w:pPr>
      <w:keepNext w:val="1"/>
      <w:keepLines w:val="1"/>
      <w:spacing w:after="0" w:before="200" w:line="276" w:lineRule="auto"/>
      <w:outlineLvl w:val="1"/>
    </w:pPr>
    <w:rPr>
      <w:rFonts w:ascii="Calibri Light" w:cs="Times New Roman" w:eastAsia="Times New Roman" w:hAnsi="Calibri Light"/>
      <w:b w:val="1"/>
      <w:bCs w:val="1"/>
      <w:color w:val="5b9bd5"/>
      <w:sz w:val="26"/>
      <w:szCs w:val="26"/>
    </w:rPr>
  </w:style>
  <w:style w:type="paragraph" w:styleId="Nagwek31" w:customStyle="1">
    <w:name w:val="Nagłówek 31"/>
    <w:uiPriority w:val="9"/>
    <w:unhideWhenUsed w:val="1"/>
    <w:qFormat w:val="1"/>
    <w:rsid w:val="00E118E3"/>
    <w:pPr>
      <w:keepNext w:val="1"/>
      <w:keepLines w:val="1"/>
      <w:spacing w:after="0" w:before="200" w:line="276" w:lineRule="auto"/>
      <w:outlineLvl w:val="2"/>
    </w:pPr>
    <w:rPr>
      <w:rFonts w:ascii="Calibri Light" w:cs="Times New Roman" w:eastAsia="Times New Roman" w:hAnsi="Calibri Light"/>
      <w:b w:val="1"/>
      <w:bCs w:val="1"/>
      <w:color w:val="5b9bd5"/>
    </w:rPr>
  </w:style>
  <w:style w:type="numbering" w:styleId="Bezlisty1" w:customStyle="1">
    <w:name w:val="Bez listy1"/>
    <w:next w:val="Bezlisty"/>
    <w:uiPriority w:val="99"/>
    <w:semiHidden w:val="1"/>
    <w:unhideWhenUsed w:val="1"/>
    <w:rsid w:val="00E118E3"/>
  </w:style>
  <w:style w:type="paragraph" w:styleId="Tekstkomentarza">
    <w:name w:val="annotation text"/>
    <w:link w:val="TekstkomentarzaZnak1"/>
    <w:uiPriority w:val="99"/>
    <w:semiHidden w:val="1"/>
    <w:rsid w:val="00E118E3"/>
    <w:pPr>
      <w:spacing w:after="200" w:line="240" w:lineRule="auto"/>
    </w:pPr>
    <w:rPr>
      <w:rFonts w:cs="Times New Roman"/>
      <w:sz w:val="20"/>
      <w:szCs w:val="20"/>
    </w:rPr>
  </w:style>
  <w:style w:type="character" w:styleId="TekstkomentarzaZnak" w:customStyle="1">
    <w:name w:val="Tekst komentarza Znak"/>
    <w:basedOn w:val="Domylnaczcionkaakapitu"/>
    <w:uiPriority w:val="99"/>
    <w:semiHidden w:val="1"/>
    <w:rsid w:val="00E118E3"/>
    <w:rPr>
      <w:sz w:val="20"/>
      <w:szCs w:val="20"/>
    </w:rPr>
  </w:style>
  <w:style w:type="character" w:styleId="TekstkomentarzaZnak1" w:customStyle="1">
    <w:name w:val="Tekst komentarza Znak1"/>
    <w:basedOn w:val="Domylnaczcionkaakapitu"/>
    <w:link w:val="Tekstkomentarza"/>
    <w:uiPriority w:val="99"/>
    <w:semiHidden w:val="1"/>
    <w:rsid w:val="00E118E3"/>
    <w:rPr>
      <w:rFonts w:ascii="Calibri" w:cs="Times New Roman" w:eastAsia="Calibri" w:hAnsi="Calibri"/>
      <w:sz w:val="20"/>
      <w:szCs w:val="20"/>
    </w:rPr>
  </w:style>
  <w:style w:type="paragraph" w:styleId="Stopka">
    <w:name w:val="footer"/>
    <w:link w:val="StopkaZnak"/>
    <w:uiPriority w:val="99"/>
    <w:unhideWhenUsed w:val="1"/>
    <w:rsid w:val="00E118E3"/>
    <w:pPr>
      <w:tabs>
        <w:tab w:val="center" w:pos="4536"/>
        <w:tab w:val="right" w:pos="9072"/>
      </w:tabs>
      <w:spacing w:after="200" w:line="276" w:lineRule="auto"/>
    </w:pPr>
  </w:style>
  <w:style w:type="character" w:styleId="StopkaZnak" w:customStyle="1">
    <w:name w:val="Stopka Znak"/>
    <w:basedOn w:val="Domylnaczcionkaakapitu"/>
    <w:link w:val="Stopka"/>
    <w:uiPriority w:val="99"/>
    <w:rsid w:val="00E118E3"/>
    <w:rPr>
      <w:rFonts w:ascii="Calibri" w:cs="Calibri" w:eastAsia="Calibri" w:hAnsi="Calibri"/>
    </w:rPr>
  </w:style>
  <w:style w:type="character" w:styleId="Hipercze">
    <w:name w:val="Hyperlink"/>
    <w:uiPriority w:val="99"/>
    <w:rsid w:val="00E118E3"/>
    <w:rPr>
      <w:color w:val="0000ff"/>
      <w:u w:val="single"/>
    </w:rPr>
  </w:style>
  <w:style w:type="character" w:styleId="Pogrubienie">
    <w:name w:val="Strong"/>
    <w:uiPriority w:val="99"/>
    <w:qFormat w:val="1"/>
    <w:rsid w:val="00E118E3"/>
    <w:rPr>
      <w:b w:val="1"/>
      <w:bCs w:val="1"/>
    </w:rPr>
  </w:style>
  <w:style w:type="character" w:styleId="Odwoaniedokomentarza">
    <w:name w:val="annotation reference"/>
    <w:uiPriority w:val="99"/>
    <w:semiHidden w:val="1"/>
    <w:rsid w:val="00E118E3"/>
    <w:rPr>
      <w:sz w:val="16"/>
      <w:szCs w:val="16"/>
    </w:rPr>
  </w:style>
  <w:style w:type="paragraph" w:styleId="Tekstprzypisudolnego">
    <w:name w:val="footnote text"/>
    <w:link w:val="TekstprzypisudolnegoZnak"/>
    <w:uiPriority w:val="99"/>
    <w:semiHidden w:val="1"/>
    <w:rsid w:val="00E118E3"/>
    <w:pPr>
      <w:spacing w:after="200" w:line="276" w:lineRule="auto"/>
    </w:pPr>
    <w:rPr>
      <w:rFonts w:cs="Times New Roman"/>
      <w:sz w:val="20"/>
      <w:szCs w:val="20"/>
    </w:rPr>
  </w:style>
  <w:style w:type="character" w:styleId="TekstprzypisudolnegoZnak" w:customStyle="1">
    <w:name w:val="Tekst przypisu dolnego Znak"/>
    <w:basedOn w:val="Domylnaczcionkaakapitu"/>
    <w:link w:val="Tekstprzypisudolnego"/>
    <w:uiPriority w:val="99"/>
    <w:semiHidden w:val="1"/>
    <w:rsid w:val="00E118E3"/>
    <w:rPr>
      <w:rFonts w:ascii="Calibri" w:cs="Times New Roman" w:eastAsia="Calibri" w:hAnsi="Calibri"/>
      <w:sz w:val="20"/>
      <w:szCs w:val="20"/>
    </w:rPr>
  </w:style>
  <w:style w:type="character" w:styleId="Odwoanieprzypisudolnego">
    <w:name w:val="footnote reference"/>
    <w:uiPriority w:val="99"/>
    <w:semiHidden w:val="1"/>
    <w:rsid w:val="00E118E3"/>
    <w:rPr>
      <w:vertAlign w:val="superscript"/>
    </w:rPr>
  </w:style>
  <w:style w:type="paragraph" w:styleId="Tekstdymka">
    <w:name w:val="Balloon Text"/>
    <w:link w:val="TekstdymkaZnak"/>
    <w:uiPriority w:val="99"/>
    <w:semiHidden w:val="1"/>
    <w:rsid w:val="00E118E3"/>
    <w:pPr>
      <w:spacing w:after="0" w:line="240" w:lineRule="auto"/>
    </w:pPr>
    <w:rPr>
      <w:rFonts w:ascii="Tahoma" w:cs="Times New Roman" w:hAnsi="Tahoma"/>
      <w:sz w:val="16"/>
      <w:szCs w:val="16"/>
    </w:rPr>
  </w:style>
  <w:style w:type="character" w:styleId="TekstdymkaZnak" w:customStyle="1">
    <w:name w:val="Tekst dymka Znak"/>
    <w:basedOn w:val="Domylnaczcionkaakapitu"/>
    <w:link w:val="Tekstdymka"/>
    <w:uiPriority w:val="99"/>
    <w:semiHidden w:val="1"/>
    <w:rsid w:val="00E118E3"/>
    <w:rPr>
      <w:rFonts w:ascii="Tahoma" w:cs="Times New Roman" w:eastAsia="Calibri" w:hAnsi="Tahoma"/>
      <w:sz w:val="16"/>
      <w:szCs w:val="16"/>
    </w:rPr>
  </w:style>
  <w:style w:type="paragraph" w:styleId="Tematkomentarza">
    <w:name w:val="annotation subject"/>
    <w:basedOn w:val="Tekstkomentarza"/>
    <w:next w:val="Tekstkomentarza"/>
    <w:link w:val="TematkomentarzaZnak"/>
    <w:uiPriority w:val="99"/>
    <w:semiHidden w:val="1"/>
    <w:unhideWhenUsed w:val="1"/>
    <w:rsid w:val="00E118E3"/>
    <w:pPr>
      <w:spacing w:line="276" w:lineRule="auto"/>
    </w:pPr>
    <w:rPr>
      <w:b w:val="1"/>
      <w:bCs w:val="1"/>
    </w:rPr>
  </w:style>
  <w:style w:type="character" w:styleId="TematkomentarzaZnak" w:customStyle="1">
    <w:name w:val="Temat komentarza Znak"/>
    <w:basedOn w:val="TekstkomentarzaZnak"/>
    <w:link w:val="Tematkomentarza"/>
    <w:uiPriority w:val="99"/>
    <w:semiHidden w:val="1"/>
    <w:rsid w:val="00E118E3"/>
    <w:rPr>
      <w:rFonts w:ascii="Calibri" w:cs="Times New Roman" w:eastAsia="Calibri" w:hAnsi="Calibri"/>
      <w:b w:val="1"/>
      <w:bCs w:val="1"/>
      <w:sz w:val="20"/>
      <w:szCs w:val="20"/>
    </w:rPr>
  </w:style>
  <w:style w:type="paragraph" w:styleId="NormalnyWeb">
    <w:name w:val="Normal (Web)"/>
    <w:uiPriority w:val="99"/>
    <w:unhideWhenUsed w:val="1"/>
    <w:rsid w:val="00E118E3"/>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omylnaczcionkaakapitu"/>
    <w:rsid w:val="00E118E3"/>
  </w:style>
  <w:style w:type="character" w:styleId="UyteHipercze">
    <w:name w:val="FollowedHyperlink"/>
    <w:uiPriority w:val="99"/>
    <w:semiHidden w:val="1"/>
    <w:unhideWhenUsed w:val="1"/>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odstawowy">
    <w:name w:val="Body Text"/>
    <w:link w:val="TekstpodstawowyZnak"/>
    <w:uiPriority w:val="99"/>
    <w:semiHidden w:val="1"/>
    <w:unhideWhenUsed w:val="1"/>
    <w:rsid w:val="00E118E3"/>
    <w:pPr>
      <w:spacing w:after="120" w:line="276" w:lineRule="auto"/>
    </w:pPr>
  </w:style>
  <w:style w:type="character" w:styleId="TekstpodstawowyZnak" w:customStyle="1">
    <w:name w:val="Tekst podstawowy Znak"/>
    <w:basedOn w:val="Domylnaczcionkaakapitu"/>
    <w:link w:val="Tekstpodstawowy"/>
    <w:uiPriority w:val="99"/>
    <w:semiHidden w:val="1"/>
    <w:rsid w:val="00E118E3"/>
    <w:rPr>
      <w:rFonts w:ascii="Calibri" w:cs="Calibri" w:eastAsia="Calibri" w:hAnsi="Calibri"/>
    </w:rPr>
  </w:style>
  <w:style w:type="character" w:styleId="HTML-cytat">
    <w:name w:val="HTML Cite"/>
    <w:uiPriority w:val="99"/>
    <w:semiHidden w:val="1"/>
    <w:unhideWhenUsed w:val="1"/>
    <w:rsid w:val="00E118E3"/>
    <w:rPr>
      <w:i w:val="1"/>
      <w:iCs w:val="1"/>
    </w:rPr>
  </w:style>
  <w:style w:type="paragraph" w:styleId="Nagwek">
    <w:name w:val="header"/>
    <w:link w:val="NagwekZnak"/>
    <w:unhideWhenUsed w:val="1"/>
    <w:rsid w:val="00E118E3"/>
    <w:pPr>
      <w:tabs>
        <w:tab w:val="center" w:pos="4536"/>
        <w:tab w:val="right" w:pos="9072"/>
      </w:tabs>
      <w:spacing w:after="200" w:line="276" w:lineRule="auto"/>
    </w:pPr>
  </w:style>
  <w:style w:type="character" w:styleId="NagwekZnak" w:customStyle="1">
    <w:name w:val="Nagłówek Znak"/>
    <w:basedOn w:val="Domylnaczcionkaakapitu"/>
    <w:link w:val="Nagwek"/>
    <w:rsid w:val="00E118E3"/>
    <w:rPr>
      <w:rFonts w:ascii="Calibri" w:cs="Calibri" w:eastAsia="Calibri" w:hAnsi="Calibri"/>
    </w:rPr>
  </w:style>
  <w:style w:type="table" w:styleId="TableGrid" w:customStyle="1">
    <w:name w:val="TableGrid"/>
    <w:rsid w:val="00E118E3"/>
    <w:pPr>
      <w:spacing w:after="0" w:line="240" w:lineRule="auto"/>
    </w:pPr>
    <w:rPr>
      <w:rFonts w:cs="Times New Roman" w:eastAsia="Times New Roman"/>
    </w:rPr>
    <w:tblPr>
      <w:tblCellMar>
        <w:top w:w="0.0" w:type="dxa"/>
        <w:left w:w="0.0" w:type="dxa"/>
        <w:bottom w:w="0.0" w:type="dxa"/>
        <w:right w:w="0.0" w:type="dxa"/>
      </w:tblCellMar>
    </w:tblPr>
  </w:style>
  <w:style w:type="character" w:styleId="Numerstrony">
    <w:name w:val="page number"/>
    <w:semiHidden w:val="1"/>
    <w:rsid w:val="00E118E3"/>
    <w:rPr>
      <w:sz w:val="20"/>
    </w:rPr>
  </w:style>
  <w:style w:type="numbering" w:styleId="Styl1" w:customStyle="1">
    <w:name w:val="Styl1"/>
    <w:uiPriority w:val="99"/>
    <w:rsid w:val="00E118E3"/>
  </w:style>
  <w:style w:type="character" w:styleId="wrtext" w:customStyle="1">
    <w:name w:val="wrtext"/>
    <w:basedOn w:val="Domylnaczcionkaakapitu"/>
    <w:rsid w:val="00E118E3"/>
  </w:style>
  <w:style w:type="paragraph" w:styleId="Bezodstpw">
    <w:name w:val="No Spacing"/>
    <w:uiPriority w:val="1"/>
    <w:qFormat w:val="1"/>
    <w:rsid w:val="00E118E3"/>
    <w:pPr>
      <w:spacing w:after="0" w:line="240" w:lineRule="auto"/>
    </w:pPr>
  </w:style>
  <w:style w:type="character" w:styleId="Nagwek1Znak" w:customStyle="1">
    <w:name w:val="Nagłówek 1 Znak"/>
    <w:basedOn w:val="Domylnaczcionkaakapitu"/>
    <w:uiPriority w:val="9"/>
    <w:rsid w:val="00E118E3"/>
    <w:rPr>
      <w:rFonts w:ascii="Calibri Light" w:cs="Times New Roman" w:eastAsia="Times New Roman" w:hAnsi="Calibri Light"/>
      <w:b w:val="1"/>
      <w:bCs w:val="1"/>
      <w:color w:val="2e74b5"/>
      <w:sz w:val="28"/>
      <w:szCs w:val="28"/>
    </w:rPr>
  </w:style>
  <w:style w:type="character" w:styleId="Nagwek2Znak" w:customStyle="1">
    <w:name w:val="Nagłówek 2 Znak"/>
    <w:basedOn w:val="Domylnaczcionkaakapitu"/>
    <w:uiPriority w:val="9"/>
    <w:rsid w:val="00E118E3"/>
    <w:rPr>
      <w:rFonts w:ascii="Calibri Light" w:cs="Times New Roman" w:eastAsia="Times New Roman" w:hAnsi="Calibri Light"/>
      <w:b w:val="1"/>
      <w:bCs w:val="1"/>
      <w:color w:val="5b9bd5"/>
      <w:sz w:val="26"/>
      <w:szCs w:val="26"/>
    </w:rPr>
  </w:style>
  <w:style w:type="character" w:styleId="Nagwek3Znak" w:customStyle="1">
    <w:name w:val="Nagłówek 3 Znak"/>
    <w:basedOn w:val="Domylnaczcionkaakapitu"/>
    <w:uiPriority w:val="9"/>
    <w:rsid w:val="00E118E3"/>
    <w:rPr>
      <w:rFonts w:ascii="Calibri Light" w:cs="Times New Roman" w:eastAsia="Times New Roman" w:hAnsi="Calibri Light"/>
      <w:b w:val="1"/>
      <w:bCs w:val="1"/>
      <w:color w:val="5b9bd5"/>
    </w:rPr>
  </w:style>
  <w:style w:type="paragraph" w:styleId="Tytu1" w:customStyle="1">
    <w:name w:val="Tytuł1"/>
    <w:uiPriority w:val="10"/>
    <w:qFormat w:val="1"/>
    <w:rsid w:val="00E118E3"/>
    <w:pPr>
      <w:pBdr>
        <w:bottom w:color="5b9bd5" w:space="4" w:sz="8" w:val="single"/>
      </w:pBdr>
      <w:spacing w:after="300" w:line="240" w:lineRule="auto"/>
      <w:contextualSpacing w:val="1"/>
    </w:pPr>
    <w:rPr>
      <w:rFonts w:ascii="Calibri Light" w:cs="Times New Roman" w:eastAsia="Times New Roman" w:hAnsi="Calibri Light"/>
      <w:color w:val="323e4f"/>
      <w:spacing w:val="5"/>
      <w:kern w:val="28"/>
      <w:sz w:val="52"/>
      <w:szCs w:val="52"/>
    </w:rPr>
  </w:style>
  <w:style w:type="character" w:styleId="TytuZnak" w:customStyle="1">
    <w:name w:val="Tytuł Znak"/>
    <w:basedOn w:val="Domylnaczcionkaakapitu"/>
    <w:uiPriority w:val="10"/>
    <w:rsid w:val="00E118E3"/>
    <w:rPr>
      <w:rFonts w:ascii="Calibri Light" w:cs="Times New Roman" w:eastAsia="Times New Roman" w:hAnsi="Calibri Light"/>
      <w:color w:val="323e4f"/>
      <w:spacing w:val="5"/>
      <w:kern w:val="28"/>
      <w:sz w:val="52"/>
      <w:szCs w:val="52"/>
    </w:rPr>
  </w:style>
  <w:style w:type="table" w:styleId="TableNormal2" w:customStyle="1">
    <w:name w:val="Table Normal"/>
    <w:rsid w:val="00E118E3"/>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rPr>
    <w:tblPr>
      <w:tblInd w:w="0.0" w:type="dxa"/>
      <w:tblCellMar>
        <w:top w:w="0.0" w:type="dxa"/>
        <w:left w:w="0.0" w:type="dxa"/>
        <w:bottom w:w="0.0" w:type="dxa"/>
        <w:right w:w="0.0" w:type="dxa"/>
      </w:tblCellMar>
    </w:tblPr>
  </w:style>
  <w:style w:type="paragraph" w:styleId="Domylne" w:customStyle="1">
    <w:name w:val="Domyślne"/>
    <w:rsid w:val="00E118E3"/>
    <w:pPr>
      <w:pBdr>
        <w:top w:space="0" w:sz="0" w:val="nil"/>
        <w:left w:space="0" w:sz="0" w:val="nil"/>
        <w:bottom w:space="0" w:sz="0" w:val="nil"/>
        <w:right w:space="0" w:sz="0" w:val="nil"/>
        <w:between w:space="0" w:sz="0" w:val="nil"/>
        <w:bar w:space="0" w:sz="0" w:val="nil"/>
      </w:pBdr>
      <w:spacing w:after="0" w:line="240" w:lineRule="auto"/>
    </w:pPr>
    <w:rPr>
      <w:rFonts w:ascii="Helvetica" w:cs="Helvetica" w:eastAsia="Helvetica" w:hAnsi="Helvetica"/>
      <w:color w:val="000000"/>
      <w:bdr w:space="0" w:sz="0" w:val="nil"/>
    </w:rPr>
  </w:style>
  <w:style w:type="paragraph" w:styleId="Poprawka">
    <w:name w:val="Revision"/>
    <w:hidden w:val="1"/>
    <w:uiPriority w:val="99"/>
    <w:semiHidden w:val="1"/>
    <w:rsid w:val="00E118E3"/>
    <w:pPr>
      <w:spacing w:after="0" w:line="240" w:lineRule="auto"/>
    </w:pPr>
  </w:style>
  <w:style w:type="character" w:styleId="Nagwek1Znak1" w:customStyle="1">
    <w:name w:val="Nagłówek 1 Znak1"/>
    <w:basedOn w:val="Domylnaczcionkaakapitu"/>
    <w:uiPriority w:val="9"/>
    <w:rsid w:val="00E118E3"/>
    <w:rPr>
      <w:rFonts w:asciiTheme="majorHAnsi" w:cstheme="majorBidi" w:eastAsiaTheme="majorEastAsia" w:hAnsiTheme="majorHAnsi"/>
      <w:color w:val="2e74b5" w:themeColor="accent1" w:themeShade="0000BF"/>
      <w:sz w:val="32"/>
      <w:szCs w:val="32"/>
    </w:rPr>
  </w:style>
  <w:style w:type="character" w:styleId="Nagwek2Znak1" w:customStyle="1">
    <w:name w:val="Nagłówek 2 Znak1"/>
    <w:basedOn w:val="Domylnaczcionkaakapitu"/>
    <w:uiPriority w:val="9"/>
    <w:semiHidden w:val="1"/>
    <w:rsid w:val="00E118E3"/>
    <w:rPr>
      <w:rFonts w:asciiTheme="majorHAnsi" w:cstheme="majorBidi" w:eastAsiaTheme="majorEastAsia" w:hAnsiTheme="majorHAnsi"/>
      <w:color w:val="2e74b5" w:themeColor="accent1" w:themeShade="0000BF"/>
      <w:sz w:val="26"/>
      <w:szCs w:val="26"/>
    </w:rPr>
  </w:style>
  <w:style w:type="character" w:styleId="Nagwek3Znak1" w:customStyle="1">
    <w:name w:val="Nagłówek 3 Znak1"/>
    <w:basedOn w:val="Domylnaczcionkaakapitu"/>
    <w:uiPriority w:val="9"/>
    <w:semiHidden w:val="1"/>
    <w:rsid w:val="00E118E3"/>
    <w:rPr>
      <w:rFonts w:asciiTheme="majorHAnsi" w:cstheme="majorBidi" w:eastAsiaTheme="majorEastAsia" w:hAnsiTheme="majorHAnsi"/>
      <w:color w:val="1f4d78" w:themeColor="accent1" w:themeShade="00007F"/>
      <w:sz w:val="24"/>
      <w:szCs w:val="24"/>
    </w:rPr>
  </w:style>
  <w:style w:type="character" w:styleId="TytuZnak1" w:customStyle="1">
    <w:name w:val="Tytuł Znak1"/>
    <w:basedOn w:val="Domylnaczcionkaakapitu"/>
    <w:uiPriority w:val="10"/>
    <w:rsid w:val="00E118E3"/>
    <w:rPr>
      <w:rFonts w:asciiTheme="majorHAnsi" w:cstheme="majorBidi" w:eastAsiaTheme="majorEastAsia" w:hAnsiTheme="majorHAnsi"/>
      <w:spacing w:val="-10"/>
      <w:kern w:val="28"/>
      <w:sz w:val="56"/>
      <w:szCs w:val="56"/>
    </w:rPr>
  </w:style>
  <w:style w:type="table" w:styleId="Tabela-Siatka1" w:customStyle="1">
    <w:name w:val="Tabela - Siatka1"/>
    <w:basedOn w:val="Standardowy"/>
    <w:next w:val="Tabela-Siatka"/>
    <w:uiPriority w:val="59"/>
    <w:rsid w:val="00B24B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atka2" w:customStyle="1">
    <w:name w:val="Tabela - Siatka2"/>
    <w:basedOn w:val="Standardowy"/>
    <w:next w:val="Tabela-Siatka"/>
    <w:uiPriority w:val="39"/>
    <w:rsid w:val="00D56C1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WWNum1" w:customStyle="1">
    <w:name w:val="WWNum1"/>
    <w:basedOn w:val="Bezlisty"/>
    <w:rsid w:val="008B514B"/>
  </w:style>
  <w:style w:type="numbering" w:styleId="WWNum2" w:customStyle="1">
    <w:name w:val="WWNum2"/>
    <w:basedOn w:val="Bezlisty"/>
    <w:rsid w:val="008B514B"/>
  </w:style>
  <w:style w:type="numbering" w:styleId="WWNum3" w:customStyle="1">
    <w:name w:val="WWNum3"/>
    <w:basedOn w:val="Bezlisty"/>
    <w:rsid w:val="008B514B"/>
  </w:style>
  <w:style w:type="table" w:styleId="a" w:customStyle="1">
    <w:basedOn w:val="TableNormal2"/>
    <w:tblPr>
      <w:tblStyleRowBandSize w:val="1"/>
      <w:tblStyleColBandSize w:val="1"/>
      <w:tblCellMar>
        <w:top w:w="15.0" w:type="dxa"/>
        <w:left w:w="15.0" w:type="dxa"/>
        <w:bottom w:w="15.0" w:type="dxa"/>
        <w:right w:w="15.0" w:type="dxa"/>
      </w:tblCellMar>
    </w:tblPr>
  </w:style>
  <w:style w:type="table" w:styleId="a0" w:customStyle="1">
    <w:basedOn w:val="TableNormal1"/>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a1"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1aYQ2w5LpwJU8N6KCuHK+kyVJQ==">CgMxLjAyDmgua2NlbXhzamtrZWcyMg5oLnJyNTI1MmUzbWNkeDgAciExdWp6Sm5Id0g1OUR2ZXFac3lFRlFVNU1lX1paZVd4QXo=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2026-03-12T09:02:00Z</dcterms:created>
  <dc:creator>Maksymilian Sas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