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CC311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8C4435" w:rsidRDefault="008C443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9170C" w:rsidRDefault="00E662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UCHWAŁA NR </w:t>
      </w:r>
      <w:r w:rsidR="0053368B">
        <w:rPr>
          <w:rFonts w:ascii="Arial" w:eastAsia="Arial" w:hAnsi="Arial" w:cs="Arial"/>
          <w:b/>
          <w:sz w:val="24"/>
          <w:szCs w:val="24"/>
        </w:rPr>
        <w:t>16</w:t>
      </w:r>
      <w:r w:rsidR="00704A0A">
        <w:rPr>
          <w:rFonts w:ascii="Arial" w:eastAsia="Arial" w:hAnsi="Arial" w:cs="Arial"/>
          <w:b/>
          <w:sz w:val="24"/>
          <w:szCs w:val="24"/>
        </w:rPr>
        <w:t>/202</w:t>
      </w:r>
      <w:r w:rsidR="001D04BB">
        <w:rPr>
          <w:rFonts w:ascii="Arial" w:eastAsia="Arial" w:hAnsi="Arial" w:cs="Arial"/>
          <w:b/>
          <w:sz w:val="24"/>
          <w:szCs w:val="24"/>
        </w:rPr>
        <w:t>6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2F655C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1D04BB">
        <w:rPr>
          <w:rFonts w:ascii="Arial" w:eastAsia="Arial" w:hAnsi="Arial" w:cs="Arial"/>
          <w:sz w:val="24"/>
          <w:szCs w:val="24"/>
        </w:rPr>
        <w:t>26</w:t>
      </w:r>
      <w:r w:rsidR="00704A0A">
        <w:rPr>
          <w:rFonts w:ascii="Arial" w:eastAsia="Arial" w:hAnsi="Arial" w:cs="Arial"/>
          <w:sz w:val="24"/>
          <w:szCs w:val="24"/>
        </w:rPr>
        <w:t xml:space="preserve"> marca 202</w:t>
      </w:r>
      <w:r w:rsidR="001D04BB">
        <w:rPr>
          <w:rFonts w:ascii="Arial" w:eastAsia="Arial" w:hAnsi="Arial" w:cs="Arial"/>
          <w:sz w:val="24"/>
          <w:szCs w:val="24"/>
        </w:rPr>
        <w:t>6</w:t>
      </w:r>
      <w:r w:rsidR="00704A0A">
        <w:rPr>
          <w:rFonts w:ascii="Arial" w:eastAsia="Arial" w:hAnsi="Arial" w:cs="Arial"/>
          <w:sz w:val="24"/>
          <w:szCs w:val="24"/>
        </w:rPr>
        <w:t xml:space="preserve">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</w:t>
      </w:r>
      <w:r w:rsidR="00E662BC">
        <w:rPr>
          <w:rFonts w:ascii="Arial" w:eastAsia="Arial" w:hAnsi="Arial" w:cs="Arial"/>
          <w:b/>
          <w:sz w:val="24"/>
          <w:szCs w:val="24"/>
        </w:rPr>
        <w:t>tudiów polityka społeczna, studia stacjonarne, pierwszego</w:t>
      </w:r>
      <w:r w:rsidR="008C4435">
        <w:rPr>
          <w:rFonts w:ascii="Arial" w:eastAsia="Arial" w:hAnsi="Arial" w:cs="Arial"/>
          <w:b/>
          <w:sz w:val="24"/>
          <w:szCs w:val="24"/>
        </w:rPr>
        <w:t xml:space="preserve">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932820" w:rsidP="00597480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39</w:t>
      </w:r>
      <w:r w:rsidR="00597480" w:rsidRPr="00323B6E">
        <w:rPr>
          <w:rFonts w:ascii="Arial" w:hAnsi="Arial" w:cs="Arial"/>
          <w:sz w:val="24"/>
          <w:szCs w:val="24"/>
        </w:rPr>
        <w:t>/2020 Rady Dydaktycznej WNPISM UW</w:t>
      </w:r>
      <w:r w:rsidR="00597480">
        <w:rPr>
          <w:rFonts w:ascii="Arial" w:hAnsi="Arial" w:cs="Arial"/>
          <w:sz w:val="24"/>
          <w:szCs w:val="24"/>
        </w:rPr>
        <w:br/>
      </w:r>
      <w:r w:rsidR="00597480" w:rsidRPr="00323B6E">
        <w:rPr>
          <w:rFonts w:ascii="Arial" w:hAnsi="Arial" w:cs="Arial"/>
          <w:sz w:val="24"/>
          <w:szCs w:val="24"/>
        </w:rPr>
        <w:t xml:space="preserve"> z dnia </w:t>
      </w:r>
      <w:r w:rsidR="006D5AFE">
        <w:rPr>
          <w:rFonts w:ascii="Arial" w:hAnsi="Arial" w:cs="Arial"/>
          <w:sz w:val="24"/>
          <w:szCs w:val="24"/>
        </w:rPr>
        <w:t>19 lipca</w:t>
      </w:r>
      <w:r w:rsidR="00597480">
        <w:rPr>
          <w:rFonts w:ascii="Arial" w:hAnsi="Arial" w:cs="Arial"/>
          <w:sz w:val="24"/>
          <w:szCs w:val="24"/>
        </w:rPr>
        <w:t xml:space="preserve"> </w:t>
      </w:r>
      <w:r w:rsidR="00597480" w:rsidRPr="00323B6E">
        <w:rPr>
          <w:rFonts w:ascii="Arial" w:hAnsi="Arial" w:cs="Arial"/>
          <w:sz w:val="24"/>
          <w:szCs w:val="24"/>
        </w:rPr>
        <w:t xml:space="preserve">2020 r. w sprawie szczegółowych zasad procesu dyplomowania na kierunku </w:t>
      </w:r>
      <w:r w:rsidR="00597480">
        <w:rPr>
          <w:rFonts w:ascii="Arial" w:hAnsi="Arial" w:cs="Arial"/>
          <w:sz w:val="24"/>
          <w:szCs w:val="24"/>
        </w:rPr>
        <w:t>polityka społeczna Rada D</w:t>
      </w:r>
      <w:r w:rsidR="00597480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>unku s</w:t>
      </w:r>
      <w:r w:rsidR="00E662BC">
        <w:rPr>
          <w:rFonts w:ascii="Arial" w:eastAsia="Arial" w:hAnsi="Arial" w:cs="Arial"/>
          <w:sz w:val="24"/>
          <w:szCs w:val="24"/>
        </w:rPr>
        <w:t xml:space="preserve">tudiów polityka społeczna, studia stacjonarne, pierwszego </w:t>
      </w:r>
      <w:r w:rsidR="00C65CF3">
        <w:rPr>
          <w:rFonts w:ascii="Arial" w:eastAsia="Arial" w:hAnsi="Arial" w:cs="Arial"/>
          <w:sz w:val="24"/>
          <w:szCs w:val="24"/>
        </w:rPr>
        <w:t>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r>
        <w:br w:type="page"/>
      </w:r>
    </w:p>
    <w:p w:rsidR="00E11004" w:rsidRDefault="00E11004"/>
    <w:p w:rsidR="00E11004" w:rsidRDefault="00E11004">
      <w:pPr>
        <w:rPr>
          <w:rFonts w:ascii="Arial" w:eastAsia="Arial" w:hAnsi="Arial" w:cs="Arial"/>
          <w:i/>
          <w:sz w:val="24"/>
          <w:szCs w:val="24"/>
        </w:rPr>
        <w:sectPr w:rsidR="00E1100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bookmarkStart w:id="1" w:name="_GoBack"/>
      <w:bookmarkEnd w:id="1"/>
    </w:p>
    <w:p w:rsidR="00C9170C" w:rsidRDefault="00E662B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 xml:space="preserve">do uchwały nr </w:t>
      </w:r>
      <w:r w:rsidR="0053368B">
        <w:rPr>
          <w:rFonts w:ascii="Arial" w:eastAsia="Arial" w:hAnsi="Arial" w:cs="Arial"/>
        </w:rPr>
        <w:t>16</w:t>
      </w:r>
      <w:r w:rsidR="00704A0A">
        <w:rPr>
          <w:rFonts w:ascii="Arial" w:eastAsia="Arial" w:hAnsi="Arial" w:cs="Arial"/>
        </w:rPr>
        <w:t>/202</w:t>
      </w:r>
      <w:r w:rsidR="00381D19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cyberbezpieczeństwo,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2F655C">
        <w:rPr>
          <w:rFonts w:ascii="Arial" w:eastAsia="Arial" w:hAnsi="Arial" w:cs="Arial"/>
        </w:rPr>
        <w:t xml:space="preserve"> studia euroazjatyckie z dnia </w:t>
      </w:r>
      <w:r w:rsidR="005A11F3">
        <w:rPr>
          <w:rFonts w:ascii="Arial" w:eastAsia="Arial" w:hAnsi="Arial" w:cs="Arial"/>
        </w:rPr>
        <w:t>26</w:t>
      </w:r>
      <w:r w:rsidR="00704A0A">
        <w:rPr>
          <w:rFonts w:ascii="Arial" w:eastAsia="Arial" w:hAnsi="Arial" w:cs="Arial"/>
        </w:rPr>
        <w:t xml:space="preserve"> marca 202</w:t>
      </w:r>
      <w:r w:rsidR="005A11F3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r. w sprawie zatwierdzenia tematów prac dyplomowych na kier</w:t>
      </w:r>
      <w:r w:rsidR="0083093D">
        <w:rPr>
          <w:rFonts w:ascii="Arial" w:eastAsia="Arial" w:hAnsi="Arial" w:cs="Arial"/>
        </w:rPr>
        <w:t>unku s</w:t>
      </w:r>
      <w:r>
        <w:rPr>
          <w:rFonts w:ascii="Arial" w:eastAsia="Arial" w:hAnsi="Arial" w:cs="Arial"/>
        </w:rPr>
        <w:t>tudiów polityka społeczna, studia stacjonarne, pierwszego</w:t>
      </w:r>
      <w:r w:rsidR="0083093D">
        <w:rPr>
          <w:rFonts w:ascii="Arial" w:eastAsia="Arial" w:hAnsi="Arial" w:cs="Arial"/>
        </w:rPr>
        <w:t xml:space="preserve">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 xml:space="preserve">unku studiów </w:t>
      </w:r>
      <w:r w:rsidR="00E662BC">
        <w:rPr>
          <w:rFonts w:ascii="Arial" w:eastAsia="Arial" w:hAnsi="Arial" w:cs="Arial"/>
          <w:color w:val="000000"/>
          <w:sz w:val="24"/>
          <w:szCs w:val="24"/>
        </w:rPr>
        <w:t>polityka społeczna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</w:t>
      </w:r>
      <w:r w:rsidR="00E662BC">
        <w:rPr>
          <w:rFonts w:ascii="Arial" w:eastAsia="Arial" w:hAnsi="Arial" w:cs="Arial"/>
          <w:color w:val="000000"/>
          <w:sz w:val="24"/>
          <w:szCs w:val="24"/>
        </w:rPr>
        <w:t>dia stacjonarne, pierwszego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(r. a. 202</w:t>
      </w:r>
      <w:r w:rsidR="005A11F3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 w:rsidR="005A11F3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E662BC" w:rsidRDefault="00E662BC" w:rsidP="00E662BC"/>
    <w:tbl>
      <w:tblPr>
        <w:tblW w:w="14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268"/>
        <w:gridCol w:w="7088"/>
        <w:gridCol w:w="4110"/>
      </w:tblGrid>
      <w:tr w:rsidR="005A11F3" w:rsidRPr="00F60B9A" w:rsidTr="00F0685C">
        <w:trPr>
          <w:trHeight w:val="56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854EA">
              <w:rPr>
                <w:rFonts w:ascii="Arial" w:hAnsi="Arial" w:cs="Arial"/>
                <w:b/>
                <w:color w:val="000000"/>
                <w:sz w:val="24"/>
                <w:szCs w:val="24"/>
              </w:rPr>
              <w:t>nr indeksu</w:t>
            </w:r>
          </w:p>
          <w:p w:rsidR="005A11F3" w:rsidRPr="006854EA" w:rsidRDefault="005A11F3" w:rsidP="00F0685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1F3" w:rsidRPr="006854EA" w:rsidRDefault="005A11F3" w:rsidP="00F068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54EA">
              <w:rPr>
                <w:rFonts w:ascii="Arial" w:hAnsi="Arial" w:cs="Arial"/>
                <w:b/>
                <w:color w:val="000000"/>
                <w:sz w:val="24"/>
                <w:szCs w:val="24"/>
              </w:rPr>
              <w:t>Tytuł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1F3" w:rsidRPr="006854EA" w:rsidRDefault="005A11F3" w:rsidP="00F0685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54EA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promotora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291B7E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  <w:lang w:val="pl-PL"/>
              </w:rPr>
            </w:pPr>
            <w:r w:rsidRPr="006854EA">
              <w:rPr>
                <w:rFonts w:ascii="Arial" w:eastAsia="Times New Roman" w:hAnsi="Arial" w:cs="Arial"/>
                <w:lang w:val="pl-PL"/>
              </w:rPr>
              <w:t>462815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54EA">
              <w:rPr>
                <w:rFonts w:ascii="Arial" w:eastAsia="Times New Roman" w:hAnsi="Arial" w:cs="Arial"/>
                <w:sz w:val="24"/>
                <w:szCs w:val="24"/>
              </w:rPr>
              <w:t xml:space="preserve">Polscy studenci w programie </w:t>
            </w:r>
            <w:proofErr w:type="spellStart"/>
            <w:r w:rsidRPr="006854EA">
              <w:rPr>
                <w:rFonts w:ascii="Arial" w:eastAsia="Times New Roman" w:hAnsi="Arial" w:cs="Arial"/>
                <w:sz w:val="24"/>
                <w:szCs w:val="24"/>
              </w:rPr>
              <w:t>Summer</w:t>
            </w:r>
            <w:proofErr w:type="spellEnd"/>
            <w:r w:rsidRPr="006854E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  <w:sz w:val="24"/>
                <w:szCs w:val="24"/>
              </w:rPr>
              <w:t>Work</w:t>
            </w:r>
            <w:proofErr w:type="spellEnd"/>
            <w:r w:rsidRPr="006854EA">
              <w:rPr>
                <w:rFonts w:ascii="Arial" w:eastAsia="Times New Roman" w:hAnsi="Arial" w:cs="Arial"/>
                <w:sz w:val="24"/>
                <w:szCs w:val="24"/>
              </w:rPr>
              <w:t xml:space="preserve"> &amp; Travel: motywacje, warunki pracy i mechanizmy ochrony uczestników w latach 2024-2025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Pr="006854EA">
              <w:rPr>
                <w:rFonts w:ascii="Arial" w:eastAsia="Times Roman" w:hAnsi="Arial" w:cs="Arial"/>
                <w:color w:val="auto"/>
                <w:lang w:val="pl-PL"/>
              </w:rPr>
              <w:t>r hab. Paweł Hut, prof. ucz.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54EA">
              <w:rPr>
                <w:rFonts w:ascii="Arial" w:eastAsia="Times New Roman" w:hAnsi="Arial" w:cs="Arial"/>
                <w:sz w:val="24"/>
                <w:szCs w:val="24"/>
              </w:rPr>
              <w:t>462843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54EA">
              <w:rPr>
                <w:rFonts w:ascii="Arial" w:eastAsia="Times New Roman" w:hAnsi="Arial" w:cs="Arial"/>
                <w:sz w:val="24"/>
                <w:szCs w:val="24"/>
              </w:rPr>
              <w:t>Rola parafii rzymskokatolickiej w kształtowaniu postaw wobec rodziny i rodzicielstwa: studium porównawcze dwóch parafii podwarszawskich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Pr="006854EA">
              <w:rPr>
                <w:rFonts w:ascii="Arial" w:eastAsia="Times Roman" w:hAnsi="Arial" w:cs="Arial"/>
                <w:color w:val="auto"/>
                <w:lang w:val="pl-PL"/>
              </w:rPr>
              <w:t>r hab. Paweł Hut, prof. ucz.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453650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54EA">
              <w:rPr>
                <w:rFonts w:ascii="Arial" w:eastAsia="Times New Roman" w:hAnsi="Arial" w:cs="Arial"/>
                <w:sz w:val="24"/>
                <w:szCs w:val="24"/>
              </w:rPr>
              <w:t xml:space="preserve">Instrumenty wsparcia rodzin wielodzietnych oferowane przez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tag w:val="goog_rdk_1"/>
                <w:id w:val="54872574"/>
              </w:sdtPr>
              <w:sdtEndPr/>
              <w:sdtContent/>
            </w:sdt>
            <w:r w:rsidRPr="006854EA">
              <w:rPr>
                <w:rFonts w:ascii="Arial" w:eastAsia="Times New Roman" w:hAnsi="Arial" w:cs="Arial"/>
                <w:sz w:val="24"/>
                <w:szCs w:val="24"/>
              </w:rPr>
              <w:t>samorząd warszawski i ich ocena przez beneficjentów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Pr="006854EA">
              <w:rPr>
                <w:rFonts w:ascii="Arial" w:eastAsia="Times Roman" w:hAnsi="Arial" w:cs="Arial"/>
                <w:color w:val="auto"/>
                <w:lang w:val="pl-PL"/>
              </w:rPr>
              <w:t>r hab. Paweł Hut, prof. ucz.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291B7E" w:rsidRDefault="005A11F3" w:rsidP="00F068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854EA">
              <w:rPr>
                <w:rFonts w:ascii="Arial" w:eastAsia="Times New Roman" w:hAnsi="Arial" w:cs="Arial"/>
                <w:bCs/>
                <w:sz w:val="24"/>
                <w:szCs w:val="24"/>
              </w:rPr>
              <w:t>462939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854E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Doświadczenia migracyjne społeczności </w:t>
            </w:r>
            <w:proofErr w:type="spellStart"/>
            <w:r w:rsidRPr="006854EA">
              <w:rPr>
                <w:rFonts w:ascii="Arial" w:eastAsia="Times New Roman" w:hAnsi="Arial" w:cs="Arial"/>
                <w:bCs/>
                <w:sz w:val="24"/>
                <w:szCs w:val="24"/>
              </w:rPr>
              <w:t>sikhów</w:t>
            </w:r>
            <w:proofErr w:type="spellEnd"/>
            <w:r w:rsidRPr="006854E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w Polsce na przykładzie podwarszawskiej gminy Raszyn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Pr="006854EA">
              <w:rPr>
                <w:rFonts w:ascii="Arial" w:eastAsia="Times Roman" w:hAnsi="Arial" w:cs="Arial"/>
                <w:color w:val="auto"/>
                <w:lang w:val="pl-PL"/>
              </w:rPr>
              <w:t>r hab. Paweł Hut, prof. ucz.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450193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6854EA">
              <w:rPr>
                <w:rFonts w:ascii="Arial" w:hAnsi="Arial" w:cs="Arial"/>
              </w:rPr>
              <w:t>Społeczne skutki zaprzestania świadczenia usług medycznych przez oddział ginekologiczno-położniczy. Studium przypadku Leska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Roman" w:hAnsi="Arial" w:cs="Arial"/>
                <w:color w:val="auto"/>
                <w:lang w:val="pl-PL"/>
              </w:rPr>
            </w:pPr>
            <w:r>
              <w:rPr>
                <w:rFonts w:ascii="Arial" w:eastAsia="Times Roman" w:hAnsi="Arial" w:cs="Arial"/>
                <w:color w:val="auto"/>
                <w:lang w:val="pl-PL"/>
              </w:rPr>
              <w:t>d</w:t>
            </w:r>
            <w:r w:rsidRPr="006854EA">
              <w:rPr>
                <w:rFonts w:ascii="Arial" w:eastAsia="Times Roman" w:hAnsi="Arial" w:cs="Arial"/>
                <w:color w:val="auto"/>
                <w:lang w:val="pl-PL"/>
              </w:rPr>
              <w:t>r hab. Paweł Hut, prof. ucz.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462848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6854E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Funkcje organizacji trzeciego sektora w formułowaniu i implementacji polityki rodzinnej na rzecz rodzin wielodzietnych na przykładzie gminy Pruszków w latach 2015-2025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Ewa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Leś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463000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Rola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polityki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rodzinnej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rzecz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samotnych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rodziców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dotkniętych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niealimentacją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przykładzie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Funduszu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Alimentacyjnego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usług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społecznych</w:t>
            </w:r>
            <w:proofErr w:type="spellEnd"/>
            <w:r w:rsidRPr="006854E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Ewa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Leś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462828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r w:rsidRPr="006854E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Lokalne świadczenia i usługi społeczne na rzecz rodzin z dziećmi pozostających w ubóstwie i niedostatku. Doświadczenia gminy Góra Kalwaria w latach 2020-2026</w:t>
            </w:r>
          </w:p>
          <w:p w:rsidR="005A11F3" w:rsidRPr="006854EA" w:rsidRDefault="005A11F3" w:rsidP="00F0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Ewa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Leś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462658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Działalność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warszawskich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uniwersytetów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trzeciego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wieku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latach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2004-2026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rzecz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poprawy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jakości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życia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partycypacji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słuchaczy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Ewa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Leś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462891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000000"/>
                <w:u w:color="000000"/>
              </w:rPr>
            </w:pPr>
            <w:r w:rsidRPr="006854EA">
              <w:rPr>
                <w:rFonts w:ascii="Arial" w:hAnsi="Arial" w:cs="Arial"/>
                <w:color w:val="000000"/>
                <w:u w:color="000000"/>
              </w:rPr>
              <w:t>Rola świadczeń i usług polityki rodzinnej na rzecz kobiet powracających do zatrudnienia po przerwie rodzicielskiej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Ewa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Leś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457595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Rola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świadczeń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pieniężnych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polityki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rodzinnej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latach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2004-2025 a </w:t>
            </w:r>
            <w:proofErr w:type="spellStart"/>
            <w:r w:rsidRPr="006854EA">
              <w:rPr>
                <w:rFonts w:ascii="Arial" w:eastAsia="Times New Roman" w:hAnsi="Arial" w:cs="Arial"/>
              </w:rPr>
              <w:t>oczekiwania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Ewa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Leś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462830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790350" w:rsidP="00F068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u w:color="000000"/>
                </w:rPr>
                <w:tag w:val="goog_rdk_0"/>
                <w:id w:val="-1921095908"/>
                <w:showingPlcHdr/>
              </w:sdtPr>
              <w:sdtEndPr/>
              <w:sdtContent/>
            </w:sdt>
            <w:r w:rsidR="005A11F3" w:rsidRPr="006854EA"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  <w:t>Doświadczenia osób z niepełnosprawnością w wieku 18-25 lat w poszukiwaniu zatrudnienia w Warszawie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Tomasz </w:t>
            </w:r>
            <w:proofErr w:type="spellStart"/>
            <w:r w:rsidRPr="006854EA">
              <w:rPr>
                <w:rFonts w:ascii="Arial" w:eastAsia="Times New Roman" w:hAnsi="Arial" w:cs="Arial"/>
              </w:rPr>
              <w:t>Niedziński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462890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Przejawy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dyskryminacji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bezpośredniej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procesie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zatrudniania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sektorze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gastronomicznym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Warszawie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Tomasz </w:t>
            </w:r>
            <w:proofErr w:type="spellStart"/>
            <w:r w:rsidRPr="006854EA">
              <w:rPr>
                <w:rFonts w:ascii="Arial" w:eastAsia="Times New Roman" w:hAnsi="Arial" w:cs="Arial"/>
              </w:rPr>
              <w:t>Niedziński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462892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Aspiracje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zawodowe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a </w:t>
            </w:r>
            <w:proofErr w:type="spellStart"/>
            <w:r w:rsidRPr="006854EA">
              <w:rPr>
                <w:rFonts w:ascii="Arial" w:eastAsia="Times New Roman" w:hAnsi="Arial" w:cs="Arial"/>
              </w:rPr>
              <w:t>plany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prokreacyjne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młodych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dorosłych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(20-26 </w:t>
            </w:r>
            <w:proofErr w:type="spellStart"/>
            <w:r w:rsidRPr="006854EA">
              <w:rPr>
                <w:rFonts w:ascii="Arial" w:eastAsia="Times New Roman" w:hAnsi="Arial" w:cs="Arial"/>
              </w:rPr>
              <w:t>lat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)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Polsce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6854EA">
              <w:rPr>
                <w:rFonts w:ascii="Arial" w:eastAsia="Times New Roman" w:hAnsi="Arial" w:cs="Arial"/>
              </w:rPr>
              <w:t>badanie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jakościowe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postrzeganych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zależności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6854EA">
              <w:rPr>
                <w:rFonts w:ascii="Arial" w:eastAsia="Times New Roman" w:hAnsi="Arial" w:cs="Arial"/>
              </w:rPr>
              <w:t>warunków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strategii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łączenia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ról</w:t>
            </w:r>
            <w:proofErr w:type="spellEnd"/>
          </w:p>
          <w:p w:rsidR="005A11F3" w:rsidRPr="006854EA" w:rsidRDefault="005A11F3" w:rsidP="00F06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Tomasz </w:t>
            </w:r>
            <w:proofErr w:type="spellStart"/>
            <w:r w:rsidRPr="006854EA">
              <w:rPr>
                <w:rFonts w:ascii="Arial" w:eastAsia="Times New Roman" w:hAnsi="Arial" w:cs="Arial"/>
              </w:rPr>
              <w:t>Niedziński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462900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 xml:space="preserve">Seniors’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policy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in </w:t>
            </w:r>
            <w:proofErr w:type="spellStart"/>
            <w:r w:rsidRPr="006854EA">
              <w:rPr>
                <w:rFonts w:ascii="Arial" w:eastAsia="Times New Roman" w:hAnsi="Arial" w:cs="Arial"/>
              </w:rPr>
              <w:t>comparative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perspective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: an </w:t>
            </w:r>
            <w:proofErr w:type="spellStart"/>
            <w:r w:rsidRPr="006854EA">
              <w:rPr>
                <w:rFonts w:ascii="Arial" w:eastAsia="Times New Roman" w:hAnsi="Arial" w:cs="Arial"/>
              </w:rPr>
              <w:t>analysis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of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Polish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and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Japanese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policy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documents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(2018-2025)</w:t>
            </w:r>
          </w:p>
          <w:p w:rsidR="005A11F3" w:rsidRPr="006854EA" w:rsidRDefault="005A11F3" w:rsidP="00F0685C">
            <w:pPr>
              <w:pStyle w:val="Normalny1"/>
              <w:spacing w:after="12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Bartosz </w:t>
            </w:r>
            <w:proofErr w:type="spellStart"/>
            <w:r w:rsidRPr="006854EA">
              <w:rPr>
                <w:rFonts w:ascii="Arial" w:eastAsia="Times New Roman" w:hAnsi="Arial" w:cs="Arial"/>
              </w:rPr>
              <w:t>Pieliński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, prof.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</w:rPr>
              <w:t>.</w:t>
            </w:r>
          </w:p>
        </w:tc>
      </w:tr>
      <w:tr w:rsidR="005A11F3" w:rsidRPr="00E11004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462664</w:t>
            </w:r>
          </w:p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Nierówności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dostępie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6854EA">
              <w:rPr>
                <w:rFonts w:ascii="Arial" w:eastAsia="Times New Roman" w:hAnsi="Arial" w:cs="Arial"/>
              </w:rPr>
              <w:t>mobilności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edukacyjnej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: </w:t>
            </w:r>
            <w:proofErr w:type="spellStart"/>
            <w:r w:rsidRPr="006854EA">
              <w:rPr>
                <w:rFonts w:ascii="Arial" w:eastAsia="Times New Roman" w:hAnsi="Arial" w:cs="Arial"/>
              </w:rPr>
              <w:t>analiza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uczestnictwa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studentów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6854EA">
              <w:rPr>
                <w:rFonts w:ascii="Arial" w:eastAsia="Times New Roman" w:hAnsi="Arial" w:cs="Arial"/>
              </w:rPr>
              <w:t>grup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o </w:t>
            </w:r>
            <w:proofErr w:type="spellStart"/>
            <w:r w:rsidRPr="006854EA">
              <w:rPr>
                <w:rFonts w:ascii="Arial" w:eastAsia="Times New Roman" w:hAnsi="Arial" w:cs="Arial"/>
              </w:rPr>
              <w:t>mniejszych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szansach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programie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Erasmus+ 2021-2027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podstawie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danych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Komisji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Europejskiej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d</w:t>
            </w:r>
            <w:r w:rsidRPr="006854EA">
              <w:rPr>
                <w:rFonts w:ascii="Arial" w:eastAsia="Times New Roman" w:hAnsi="Arial" w:cs="Arial"/>
                <w:lang w:val="en-GB"/>
              </w:rPr>
              <w:t xml:space="preserve">r hab. Maria Theiss, prof. </w:t>
            </w:r>
            <w:proofErr w:type="spellStart"/>
            <w:r w:rsidRPr="006854EA">
              <w:rPr>
                <w:rFonts w:ascii="Arial" w:eastAsia="Times New Roman" w:hAnsi="Arial" w:cs="Arial"/>
                <w:lang w:val="en-GB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  <w:lang w:val="en-GB"/>
              </w:rPr>
              <w:t>.</w:t>
            </w:r>
          </w:p>
        </w:tc>
      </w:tr>
      <w:tr w:rsidR="005A11F3" w:rsidRPr="00E11004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 xml:space="preserve">462854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Wyzwania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instrumenty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polityki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wspierające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godzenie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pracy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6854EA">
              <w:rPr>
                <w:rFonts w:ascii="Arial" w:eastAsia="Times New Roman" w:hAnsi="Arial" w:cs="Arial"/>
              </w:rPr>
              <w:t>życiem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prywatnym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przykładzie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zawodu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lekarza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Polsce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d</w:t>
            </w:r>
            <w:r w:rsidRPr="006854EA">
              <w:rPr>
                <w:rFonts w:ascii="Arial" w:eastAsia="Times New Roman" w:hAnsi="Arial" w:cs="Arial"/>
                <w:lang w:val="en-GB"/>
              </w:rPr>
              <w:t xml:space="preserve">r hab. Maria Theiss, prof. </w:t>
            </w:r>
            <w:proofErr w:type="spellStart"/>
            <w:r w:rsidRPr="006854EA">
              <w:rPr>
                <w:rFonts w:ascii="Arial" w:eastAsia="Times New Roman" w:hAnsi="Arial" w:cs="Arial"/>
                <w:lang w:val="en-GB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  <w:lang w:val="en-GB"/>
              </w:rPr>
              <w:t>.</w:t>
            </w:r>
          </w:p>
        </w:tc>
      </w:tr>
      <w:tr w:rsidR="005A11F3" w:rsidRPr="00E11004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 xml:space="preserve">462894 </w:t>
            </w:r>
          </w:p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Polityka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mieszkaniowa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wobec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młodych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dorosłych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Polsce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.  </w:t>
            </w:r>
            <w:proofErr w:type="spellStart"/>
            <w:r w:rsidRPr="006854EA">
              <w:rPr>
                <w:rFonts w:ascii="Arial" w:eastAsia="Times New Roman" w:hAnsi="Arial" w:cs="Arial"/>
              </w:rPr>
              <w:t>Analiza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debat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Sejmie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IX </w:t>
            </w:r>
            <w:proofErr w:type="spellStart"/>
            <w:r w:rsidRPr="006854EA">
              <w:rPr>
                <w:rFonts w:ascii="Arial" w:eastAsia="Times New Roman" w:hAnsi="Arial" w:cs="Arial"/>
              </w:rPr>
              <w:t>kadencji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6854EA">
              <w:rPr>
                <w:rFonts w:ascii="Arial" w:eastAsia="Times New Roman" w:hAnsi="Arial" w:cs="Arial"/>
              </w:rPr>
              <w:t>perspektywy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inwestycji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społecznych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d</w:t>
            </w:r>
            <w:r w:rsidRPr="006854EA">
              <w:rPr>
                <w:rFonts w:ascii="Arial" w:eastAsia="Times New Roman" w:hAnsi="Arial" w:cs="Arial"/>
                <w:lang w:val="en-GB"/>
              </w:rPr>
              <w:t xml:space="preserve">r hab. Maria Theiss, prof. </w:t>
            </w:r>
            <w:proofErr w:type="spellStart"/>
            <w:r w:rsidRPr="006854EA">
              <w:rPr>
                <w:rFonts w:ascii="Arial" w:eastAsia="Times New Roman" w:hAnsi="Arial" w:cs="Arial"/>
                <w:lang w:val="en-GB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  <w:lang w:val="en-GB"/>
              </w:rPr>
              <w:t>.</w:t>
            </w:r>
          </w:p>
        </w:tc>
      </w:tr>
      <w:tr w:rsidR="005A11F3" w:rsidRPr="00E11004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462934</w:t>
            </w:r>
          </w:p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Polityka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wobec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kryzysu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demograficznego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Polsce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6854EA">
              <w:rPr>
                <w:rFonts w:ascii="Arial" w:eastAsia="Times New Roman" w:hAnsi="Arial" w:cs="Arial"/>
              </w:rPr>
              <w:t>Analiza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stanowisk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Prawa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Sprawiedliwości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oraz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Nowej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Lewicy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d</w:t>
            </w:r>
            <w:r w:rsidRPr="006854EA">
              <w:rPr>
                <w:rFonts w:ascii="Arial" w:eastAsia="Times New Roman" w:hAnsi="Arial" w:cs="Arial"/>
                <w:lang w:val="en-GB"/>
              </w:rPr>
              <w:t xml:space="preserve">r hab. Maria Theiss, prof. </w:t>
            </w:r>
            <w:proofErr w:type="spellStart"/>
            <w:r w:rsidRPr="006854EA">
              <w:rPr>
                <w:rFonts w:ascii="Arial" w:eastAsia="Times New Roman" w:hAnsi="Arial" w:cs="Arial"/>
                <w:lang w:val="en-GB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  <w:lang w:val="en-GB"/>
              </w:rPr>
              <w:t>.</w:t>
            </w:r>
          </w:p>
        </w:tc>
      </w:tr>
      <w:tr w:rsidR="005A11F3" w:rsidRPr="00E11004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462730</w:t>
            </w:r>
          </w:p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Dostępność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budynków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użyteczności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publicznej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dla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osób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6854EA">
              <w:rPr>
                <w:rFonts w:ascii="Arial" w:eastAsia="Times New Roman" w:hAnsi="Arial" w:cs="Arial"/>
              </w:rPr>
              <w:t>niepełnosprawnościami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. Studium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porównawcze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Urzędu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Miasta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Pruszkowa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Urzędu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Miejskiego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Piastowie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d</w:t>
            </w:r>
            <w:r w:rsidRPr="006854EA">
              <w:rPr>
                <w:rFonts w:ascii="Arial" w:eastAsia="Times New Roman" w:hAnsi="Arial" w:cs="Arial"/>
                <w:lang w:val="en-GB"/>
              </w:rPr>
              <w:t xml:space="preserve">r hab. Maria Theiss, prof. </w:t>
            </w:r>
            <w:proofErr w:type="spellStart"/>
            <w:r w:rsidRPr="006854EA">
              <w:rPr>
                <w:rFonts w:ascii="Arial" w:eastAsia="Times New Roman" w:hAnsi="Arial" w:cs="Arial"/>
                <w:lang w:val="en-GB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  <w:lang w:val="en-GB"/>
              </w:rPr>
              <w:t>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436236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Grecki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system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zabezpieczenia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dyskursie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politycznym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latach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2019-2025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</w:t>
            </w:r>
            <w:r w:rsidRPr="006854EA">
              <w:rPr>
                <w:rFonts w:ascii="Arial" w:eastAsia="Times New Roman" w:hAnsi="Arial" w:cs="Arial"/>
              </w:rPr>
              <w:t xml:space="preserve">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dr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Gertruda </w:t>
            </w:r>
            <w:proofErr w:type="spellStart"/>
            <w:r w:rsidRPr="006854EA">
              <w:rPr>
                <w:rFonts w:ascii="Arial" w:eastAsia="Times New Roman" w:hAnsi="Arial" w:cs="Arial"/>
              </w:rPr>
              <w:t>Uścińska</w:t>
            </w:r>
            <w:proofErr w:type="spellEnd"/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458110</w:t>
            </w:r>
          </w:p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Przejawy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konsekwencje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obywatelskiego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nieposłuszeństwa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ruchów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pro-</w:t>
            </w:r>
            <w:proofErr w:type="spellStart"/>
            <w:r w:rsidRPr="006854EA">
              <w:rPr>
                <w:rFonts w:ascii="Arial" w:eastAsia="Times New Roman" w:hAnsi="Arial" w:cs="Arial"/>
              </w:rPr>
              <w:t>klimatycznych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w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Polsce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</w:p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Cezary </w:t>
            </w:r>
            <w:proofErr w:type="spellStart"/>
            <w:r w:rsidRPr="006854EA">
              <w:rPr>
                <w:rFonts w:ascii="Arial" w:eastAsia="Times New Roman" w:hAnsi="Arial" w:cs="Arial"/>
              </w:rPr>
              <w:t>Żołędowski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, prof.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</w:rPr>
              <w:t>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462889</w:t>
            </w:r>
          </w:p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Studenci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zagraniczni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Uniwersytecie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Warszawskim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– </w:t>
            </w:r>
            <w:proofErr w:type="spellStart"/>
            <w:r w:rsidRPr="006854EA">
              <w:rPr>
                <w:rFonts w:ascii="Arial" w:eastAsia="Times New Roman" w:hAnsi="Arial" w:cs="Arial"/>
              </w:rPr>
              <w:t>uwarunkowania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 w:rsidRPr="006854EA">
              <w:rPr>
                <w:rFonts w:ascii="Arial" w:eastAsia="Times New Roman" w:hAnsi="Arial" w:cs="Arial"/>
              </w:rPr>
              <w:t>dynamika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napływu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6854EA">
              <w:rPr>
                <w:rFonts w:ascii="Arial" w:eastAsia="Times New Roman" w:hAnsi="Arial" w:cs="Arial"/>
              </w:rPr>
              <w:t>ocena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warunków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studiowania</w:t>
            </w:r>
            <w:proofErr w:type="spellEnd"/>
          </w:p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Cezary </w:t>
            </w:r>
            <w:proofErr w:type="spellStart"/>
            <w:r w:rsidRPr="006854EA">
              <w:rPr>
                <w:rFonts w:ascii="Arial" w:eastAsia="Times New Roman" w:hAnsi="Arial" w:cs="Arial"/>
              </w:rPr>
              <w:t>Żołędowski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, prof.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</w:rPr>
              <w:t>.</w:t>
            </w:r>
          </w:p>
        </w:tc>
      </w:tr>
      <w:tr w:rsidR="005A11F3" w:rsidRPr="00F60B9A" w:rsidTr="00F0685C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5A11F3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r w:rsidRPr="006854EA">
              <w:rPr>
                <w:rFonts w:ascii="Arial" w:eastAsia="Times New Roman" w:hAnsi="Arial" w:cs="Arial"/>
              </w:rPr>
              <w:t>462951</w:t>
            </w:r>
          </w:p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 w:rsidRPr="006854EA">
              <w:rPr>
                <w:rFonts w:ascii="Arial" w:eastAsia="Times New Roman" w:hAnsi="Arial" w:cs="Arial"/>
              </w:rPr>
              <w:t>Wspieranie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funkcjonowania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społecznego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osób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z </w:t>
            </w:r>
            <w:proofErr w:type="spellStart"/>
            <w:r w:rsidRPr="006854EA">
              <w:rPr>
                <w:rFonts w:ascii="Arial" w:eastAsia="Times New Roman" w:hAnsi="Arial" w:cs="Arial"/>
              </w:rPr>
              <w:t>cukrzycą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przez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organizacje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pozarządowe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na </w:t>
            </w:r>
            <w:proofErr w:type="spellStart"/>
            <w:r w:rsidRPr="006854EA">
              <w:rPr>
                <w:rFonts w:ascii="Arial" w:eastAsia="Times New Roman" w:hAnsi="Arial" w:cs="Arial"/>
              </w:rPr>
              <w:t>przykładzie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854EA">
              <w:rPr>
                <w:rFonts w:ascii="Arial" w:eastAsia="Times New Roman" w:hAnsi="Arial" w:cs="Arial"/>
              </w:rPr>
              <w:t>Warszawy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1F3" w:rsidRPr="006854EA" w:rsidRDefault="005A11F3" w:rsidP="00F0685C">
            <w:pPr>
              <w:pStyle w:val="Domylne"/>
              <w:spacing w:before="0"/>
              <w:jc w:val="both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d</w:t>
            </w:r>
            <w:r w:rsidRPr="006854EA">
              <w:rPr>
                <w:rFonts w:ascii="Arial" w:eastAsia="Times New Roman" w:hAnsi="Arial" w:cs="Arial"/>
              </w:rPr>
              <w:t>r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 hab. Cezary </w:t>
            </w:r>
            <w:proofErr w:type="spellStart"/>
            <w:r w:rsidRPr="006854EA">
              <w:rPr>
                <w:rFonts w:ascii="Arial" w:eastAsia="Times New Roman" w:hAnsi="Arial" w:cs="Arial"/>
              </w:rPr>
              <w:t>Żołędowski</w:t>
            </w:r>
            <w:proofErr w:type="spellEnd"/>
            <w:r w:rsidRPr="006854EA">
              <w:rPr>
                <w:rFonts w:ascii="Arial" w:eastAsia="Times New Roman" w:hAnsi="Arial" w:cs="Arial"/>
              </w:rPr>
              <w:t xml:space="preserve">, prof. </w:t>
            </w:r>
            <w:proofErr w:type="spellStart"/>
            <w:r w:rsidRPr="006854EA">
              <w:rPr>
                <w:rFonts w:ascii="Arial" w:eastAsia="Times New Roman" w:hAnsi="Arial" w:cs="Arial"/>
              </w:rPr>
              <w:t>ucz</w:t>
            </w:r>
            <w:proofErr w:type="spellEnd"/>
            <w:r w:rsidRPr="006854EA">
              <w:rPr>
                <w:rFonts w:ascii="Arial" w:eastAsia="Times New Roman" w:hAnsi="Arial" w:cs="Arial"/>
              </w:rPr>
              <w:t>.</w:t>
            </w:r>
          </w:p>
        </w:tc>
      </w:tr>
    </w:tbl>
    <w:p w:rsidR="005A11F3" w:rsidRPr="00F60B9A" w:rsidRDefault="005A11F3" w:rsidP="005A11F3">
      <w:pPr>
        <w:rPr>
          <w:rFonts w:ascii="Arial" w:eastAsia="Cambria" w:hAnsi="Arial" w:cs="Arial"/>
          <w:b/>
          <w:bCs/>
          <w:sz w:val="24"/>
          <w:szCs w:val="24"/>
        </w:rPr>
      </w:pPr>
    </w:p>
    <w:p w:rsidR="005A11F3" w:rsidRPr="00F60B9A" w:rsidRDefault="005A11F3" w:rsidP="005A11F3">
      <w:pPr>
        <w:rPr>
          <w:rFonts w:ascii="Arial" w:eastAsia="Cambria" w:hAnsi="Arial" w:cs="Arial"/>
          <w:b/>
          <w:bCs/>
          <w:sz w:val="24"/>
          <w:szCs w:val="24"/>
        </w:rPr>
      </w:pPr>
    </w:p>
    <w:p w:rsidR="00E662BC" w:rsidRDefault="00E662B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E662BC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350" w:rsidRDefault="00790350">
      <w:pPr>
        <w:spacing w:after="0" w:line="240" w:lineRule="auto"/>
      </w:pPr>
      <w:r>
        <w:separator/>
      </w:r>
    </w:p>
  </w:endnote>
  <w:endnote w:type="continuationSeparator" w:id="0">
    <w:p w:rsidR="00790350" w:rsidRDefault="0079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350" w:rsidRDefault="00790350">
      <w:pPr>
        <w:spacing w:after="0" w:line="240" w:lineRule="auto"/>
      </w:pPr>
      <w:r>
        <w:separator/>
      </w:r>
    </w:p>
  </w:footnote>
  <w:footnote w:type="continuationSeparator" w:id="0">
    <w:p w:rsidR="00790350" w:rsidRDefault="0079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CA8"/>
    <w:multiLevelType w:val="hybridMultilevel"/>
    <w:tmpl w:val="F4F8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0633BF"/>
    <w:rsid w:val="000A356E"/>
    <w:rsid w:val="00172611"/>
    <w:rsid w:val="001B3426"/>
    <w:rsid w:val="001D04BB"/>
    <w:rsid w:val="002F655C"/>
    <w:rsid w:val="0034362F"/>
    <w:rsid w:val="00381D19"/>
    <w:rsid w:val="00381D6A"/>
    <w:rsid w:val="00521039"/>
    <w:rsid w:val="0053368B"/>
    <w:rsid w:val="005623D3"/>
    <w:rsid w:val="00597480"/>
    <w:rsid w:val="005A11F3"/>
    <w:rsid w:val="00617646"/>
    <w:rsid w:val="006D5AFE"/>
    <w:rsid w:val="00704A0A"/>
    <w:rsid w:val="00790350"/>
    <w:rsid w:val="00797B0F"/>
    <w:rsid w:val="007D0D5C"/>
    <w:rsid w:val="0083093D"/>
    <w:rsid w:val="008522E1"/>
    <w:rsid w:val="008C4435"/>
    <w:rsid w:val="008D5A7D"/>
    <w:rsid w:val="00932820"/>
    <w:rsid w:val="009516EF"/>
    <w:rsid w:val="009F1E06"/>
    <w:rsid w:val="00A1495C"/>
    <w:rsid w:val="00A2314F"/>
    <w:rsid w:val="00C65CF3"/>
    <w:rsid w:val="00C9170C"/>
    <w:rsid w:val="00C96577"/>
    <w:rsid w:val="00CA002C"/>
    <w:rsid w:val="00CC311A"/>
    <w:rsid w:val="00CE0EDE"/>
    <w:rsid w:val="00CF156B"/>
    <w:rsid w:val="00D82A11"/>
    <w:rsid w:val="00DB6184"/>
    <w:rsid w:val="00E11004"/>
    <w:rsid w:val="00E662BC"/>
    <w:rsid w:val="00E71786"/>
    <w:rsid w:val="00FB7B80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D497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  <w:style w:type="paragraph" w:customStyle="1" w:styleId="Normalny1">
    <w:name w:val="Normalny1"/>
    <w:rsid w:val="00E662B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rsid w:val="00E662B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792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5</cp:revision>
  <dcterms:created xsi:type="dcterms:W3CDTF">2026-03-18T11:16:00Z</dcterms:created>
  <dcterms:modified xsi:type="dcterms:W3CDTF">2026-04-02T14:02:00Z</dcterms:modified>
</cp:coreProperties>
</file>