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CD6" w:rsidRDefault="0006026E">
      <w:r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134100" cy="770890"/>
                <wp:effectExtent l="0" t="0" r="0" b="0"/>
                <wp:wrapNone/>
                <wp:docPr id="50" name="Grupa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770890"/>
                          <a:chOff x="2278950" y="3394550"/>
                          <a:chExt cx="6134100" cy="770900"/>
                        </a:xfrm>
                      </wpg:grpSpPr>
                      <wpg:grpSp>
                        <wpg:cNvPr id="996589943" name="Grupa 996589943"/>
                        <wpg:cNvGrpSpPr/>
                        <wpg:grpSpPr>
                          <a:xfrm>
                            <a:off x="2278950" y="3394555"/>
                            <a:ext cx="6134100" cy="770890"/>
                            <a:chOff x="0" y="0"/>
                            <a:chExt cx="6134100" cy="770890"/>
                          </a:xfrm>
                        </wpg:grpSpPr>
                        <wps:wsp>
                          <wps:cNvPr id="1796596587" name="Prostokąt 1796596587"/>
                          <wps:cNvSpPr/>
                          <wps:spPr>
                            <a:xfrm>
                              <a:off x="0" y="0"/>
                              <a:ext cx="6134100" cy="770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41CD6" w:rsidRDefault="00541CD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877695" cy="770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86020539" name="Prostokąt 1486020539"/>
                          <wps:cNvSpPr/>
                          <wps:spPr>
                            <a:xfrm>
                              <a:off x="2019300" y="161925"/>
                              <a:ext cx="4114800" cy="571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41CD6" w:rsidRDefault="0006026E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smallCaps/>
                                    <w:color w:val="000000"/>
                                    <w:sz w:val="24"/>
                                  </w:rPr>
                                  <w:t>DZIENNIK UNIWERSYTETU WARSZAWSKIEGO</w:t>
                                </w:r>
                              </w:p>
                              <w:p w:rsidR="00541CD6" w:rsidRDefault="0006026E">
                                <w:pPr>
                                  <w:spacing w:after="0" w:line="240" w:lineRule="auto"/>
                                  <w:ind w:left="1275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4"/>
                                  </w:rPr>
                                  <w:t>RADY DYDAKTYCZNE</w:t>
                                </w:r>
                              </w:p>
                              <w:p w:rsidR="00541CD6" w:rsidRDefault="00541CD6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134100" cy="770890"/>
                <wp:effectExtent b="0" l="0" r="0" t="0"/>
                <wp:wrapNone/>
                <wp:docPr id="5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4100" cy="770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134100" cy="770890"/>
                <wp:effectExtent l="0" t="0" r="0" b="0"/>
                <wp:wrapNone/>
                <wp:docPr id="49" name="Grupa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770890"/>
                          <a:chOff x="2278950" y="3394550"/>
                          <a:chExt cx="6134100" cy="770900"/>
                        </a:xfrm>
                      </wpg:grpSpPr>
                      <wpg:grpSp>
                        <wpg:cNvPr id="2011712071" name="Grupa 2011712071"/>
                        <wpg:cNvGrpSpPr/>
                        <wpg:grpSpPr>
                          <a:xfrm>
                            <a:off x="2278950" y="3394555"/>
                            <a:ext cx="6134100" cy="770890"/>
                            <a:chOff x="0" y="0"/>
                            <a:chExt cx="6134100" cy="770890"/>
                          </a:xfrm>
                        </wpg:grpSpPr>
                        <wps:wsp>
                          <wps:cNvPr id="1104066741" name="Prostokąt 1104066741"/>
                          <wps:cNvSpPr/>
                          <wps:spPr>
                            <a:xfrm>
                              <a:off x="0" y="0"/>
                              <a:ext cx="6134100" cy="770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41CD6" w:rsidRDefault="00541CD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877695" cy="770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68045955" name="Prostokąt 868045955"/>
                          <wps:cNvSpPr/>
                          <wps:spPr>
                            <a:xfrm>
                              <a:off x="2019300" y="161925"/>
                              <a:ext cx="4114800" cy="571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41CD6" w:rsidRDefault="0006026E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smallCaps/>
                                    <w:color w:val="000000"/>
                                    <w:sz w:val="24"/>
                                  </w:rPr>
                                  <w:t>DZIENNIK UNIWERSYTETU WARSZAWSKIEGO</w:t>
                                </w:r>
                              </w:p>
                              <w:p w:rsidR="00541CD6" w:rsidRDefault="0006026E">
                                <w:pPr>
                                  <w:spacing w:after="0" w:line="240" w:lineRule="auto"/>
                                  <w:ind w:left="1275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4"/>
                                  </w:rPr>
                                  <w:t>RADY DYDAKTYCZNE DLA KIERUNKÓW STUDIÓW</w:t>
                                </w:r>
                              </w:p>
                              <w:p w:rsidR="00541CD6" w:rsidRDefault="00541CD6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134100" cy="770890"/>
                <wp:effectExtent b="0" l="0" r="0" t="0"/>
                <wp:wrapNone/>
                <wp:docPr id="49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4100" cy="770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41CD6" w:rsidRDefault="00541CD6"/>
    <w:p w:rsidR="00541CD6" w:rsidRDefault="0006026E">
      <w:pPr>
        <w:rPr>
          <w:rFonts w:ascii="Arial" w:eastAsia="Arial" w:hAnsi="Arial" w:cs="Arial"/>
          <w:b/>
          <w:bCs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  <w:sz w:val="28"/>
          <w:szCs w:val="28"/>
        </w:rPr>
        <w:tab/>
      </w:r>
    </w:p>
    <w:p w:rsidR="00541CD6" w:rsidRDefault="0006026E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o0q80vnoilaw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 xml:space="preserve">UCHWAŁA NR </w:t>
      </w:r>
      <w:r w:rsidR="001C3F4E">
        <w:rPr>
          <w:rFonts w:ascii="Arial" w:eastAsia="Arial" w:hAnsi="Arial" w:cs="Arial"/>
          <w:b/>
          <w:bCs/>
          <w:sz w:val="24"/>
          <w:szCs w:val="24"/>
        </w:rPr>
        <w:t>17</w:t>
      </w:r>
      <w:r>
        <w:rPr>
          <w:rFonts w:ascii="Arial" w:eastAsia="Arial" w:hAnsi="Arial" w:cs="Arial"/>
          <w:b/>
          <w:bCs/>
          <w:sz w:val="24"/>
          <w:szCs w:val="24"/>
        </w:rPr>
        <w:t>/2026</w:t>
      </w:r>
    </w:p>
    <w:p w:rsidR="00541CD6" w:rsidRDefault="00541CD6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541CD6" w:rsidRDefault="0006026E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RADY DYDAKTYCZNEJ DLA KIERUNKÓW STUDIÓW </w:t>
      </w:r>
    </w:p>
    <w:p w:rsidR="00541CD6" w:rsidRDefault="0006026E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BEZPIECZEŃSTWO WEWNĘTRZNE, </w:t>
      </w:r>
      <w:r>
        <w:rPr>
          <w:rFonts w:ascii="Arial" w:eastAsia="Arial" w:hAnsi="Arial" w:cs="Arial"/>
          <w:b/>
          <w:bCs/>
          <w:sz w:val="24"/>
          <w:szCs w:val="24"/>
        </w:rPr>
        <w:t>CYBERBEZPIECZEŃSTWO, EUROPEISTYKA – INTEGRACJA EUROPEJSKA, ORGANIZOWANIE RYNKU PRACY, POLITOLOGIA, POLITYKA KULTURALNA I ZARZĄDZANIE W KULTURZE, POLITYKA PUBLICZNA, POLITYKA SPOŁECZNA, STOSUNKI MIĘDZYNARODOWE, STUDIA EUROAZJATYCKIE</w:t>
      </w:r>
    </w:p>
    <w:p w:rsidR="00541CD6" w:rsidRDefault="0006026E">
      <w:pPr>
        <w:spacing w:before="240" w:after="24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z dnia </w:t>
      </w:r>
      <w:r w:rsidR="00FA2BB8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6 </w:t>
      </w:r>
      <w:r w:rsidR="00FA2BB8">
        <w:rPr>
          <w:rFonts w:ascii="Arial" w:eastAsia="Arial" w:hAnsi="Arial" w:cs="Arial"/>
          <w:sz w:val="24"/>
          <w:szCs w:val="24"/>
        </w:rPr>
        <w:t>kwietnia</w:t>
      </w:r>
      <w:r>
        <w:rPr>
          <w:rFonts w:ascii="Arial" w:eastAsia="Arial" w:hAnsi="Arial" w:cs="Arial"/>
          <w:sz w:val="24"/>
          <w:szCs w:val="24"/>
        </w:rPr>
        <w:t xml:space="preserve"> 2026 r.</w:t>
      </w:r>
    </w:p>
    <w:p w:rsidR="00541CD6" w:rsidRDefault="0006026E">
      <w:pPr>
        <w:spacing w:before="120" w:after="12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w sprawie zatwierdzenia tematów prac dyplomowych </w:t>
      </w:r>
      <w:r>
        <w:rPr>
          <w:rFonts w:ascii="Arial" w:eastAsia="Arial" w:hAnsi="Arial" w:cs="Arial"/>
          <w:b/>
          <w:bCs/>
          <w:sz w:val="24"/>
          <w:szCs w:val="24"/>
        </w:rPr>
        <w:br/>
        <w:t>na kierunku studia euroazjatyckie</w:t>
      </w:r>
      <w:r>
        <w:rPr>
          <w:rFonts w:ascii="Arial" w:eastAsia="Arial" w:hAnsi="Arial" w:cs="Arial"/>
          <w:b/>
          <w:bCs/>
          <w:sz w:val="24"/>
          <w:szCs w:val="24"/>
        </w:rPr>
        <w:br/>
      </w:r>
    </w:p>
    <w:p w:rsidR="00541CD6" w:rsidRDefault="0006026E">
      <w:pPr>
        <w:spacing w:before="120" w:after="120"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 podstawie uchwały nr 40/2020 Rady Dydaktycznej WNPISM UW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t xml:space="preserve"> z dnia 19 lipca 2020 r. w sprawie szczegółowych zasad procesu dyplomowania na kierunku studia euroazjatyckie Rada Dydaktyczna postanawia, co następuje:</w:t>
      </w:r>
    </w:p>
    <w:p w:rsidR="00541CD6" w:rsidRDefault="0006026E">
      <w:pPr>
        <w:spacing w:before="120" w:after="12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§ 1</w:t>
      </w:r>
    </w:p>
    <w:p w:rsidR="00541CD6" w:rsidRDefault="0006026E">
      <w:pPr>
        <w:tabs>
          <w:tab w:val="left" w:pos="709"/>
          <w:tab w:val="left" w:pos="1134"/>
        </w:tabs>
        <w:spacing w:before="120"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Rada Dydaktyczna zatwierdza tematy prac dyplomowych na kierunku studia euroazjatyckie stanowiące Z</w:t>
      </w:r>
      <w:r>
        <w:rPr>
          <w:rFonts w:ascii="Arial" w:eastAsia="Arial" w:hAnsi="Arial" w:cs="Arial"/>
          <w:sz w:val="24"/>
          <w:szCs w:val="24"/>
        </w:rPr>
        <w:t xml:space="preserve">ałącznik do uchwały. </w:t>
      </w:r>
    </w:p>
    <w:p w:rsidR="00541CD6" w:rsidRDefault="0006026E">
      <w:pPr>
        <w:spacing w:before="120" w:after="120" w:line="240" w:lineRule="auto"/>
        <w:ind w:left="357" w:hanging="35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§ 2</w:t>
      </w:r>
    </w:p>
    <w:p w:rsidR="00541CD6" w:rsidRDefault="0006026E">
      <w:pPr>
        <w:spacing w:before="120" w:after="480" w:line="240" w:lineRule="auto"/>
        <w:ind w:left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Uchwała wchodzi w życie z dniem podjęcia.</w:t>
      </w:r>
    </w:p>
    <w:p w:rsidR="00541CD6" w:rsidRDefault="0006026E">
      <w:pPr>
        <w:spacing w:before="480" w:after="480" w:line="240" w:lineRule="auto"/>
        <w:jc w:val="right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Przewodniczący rady dydaktycznej: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 T. Mering</w:t>
      </w:r>
    </w:p>
    <w:p w:rsidR="00541CD6" w:rsidRDefault="0006026E">
      <w:pPr>
        <w:rPr>
          <w:rFonts w:ascii="Arial" w:eastAsia="Arial" w:hAnsi="Arial" w:cs="Arial"/>
          <w:i/>
          <w:iCs/>
          <w:sz w:val="24"/>
          <w:szCs w:val="24"/>
        </w:rPr>
      </w:pPr>
      <w:r>
        <w:br w:type="page"/>
      </w:r>
    </w:p>
    <w:p w:rsidR="00541CD6" w:rsidRDefault="00541CD6">
      <w:pPr>
        <w:spacing w:after="0" w:line="240" w:lineRule="auto"/>
        <w:ind w:left="2124" w:firstLine="707"/>
        <w:jc w:val="right"/>
        <w:rPr>
          <w:rFonts w:ascii="Arial" w:eastAsia="Arial" w:hAnsi="Arial" w:cs="Arial"/>
          <w:color w:val="000000"/>
        </w:rPr>
      </w:pPr>
    </w:p>
    <w:p w:rsidR="001C3F4E" w:rsidRDefault="001C3F4E">
      <w:pPr>
        <w:spacing w:after="0" w:line="240" w:lineRule="auto"/>
        <w:ind w:left="2124" w:firstLine="707"/>
        <w:jc w:val="right"/>
        <w:rPr>
          <w:rFonts w:ascii="Arial" w:eastAsia="Arial" w:hAnsi="Arial" w:cs="Arial"/>
          <w:color w:val="000000"/>
        </w:rPr>
        <w:sectPr w:rsidR="001C3F4E">
          <w:pgSz w:w="11906" w:h="16838"/>
          <w:pgMar w:top="1417" w:right="1133" w:bottom="1417" w:left="1417" w:header="708" w:footer="708" w:gutter="0"/>
          <w:pgNumType w:start="1"/>
          <w:cols w:space="708"/>
        </w:sectPr>
      </w:pPr>
    </w:p>
    <w:p w:rsidR="00541CD6" w:rsidRDefault="0006026E">
      <w:pPr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lastRenderedPageBreak/>
        <w:t>Załącznik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Arial" w:eastAsia="Arial" w:hAnsi="Arial" w:cs="Arial"/>
          <w:color w:val="000000"/>
        </w:rPr>
        <w:t xml:space="preserve">do uchwały nr </w:t>
      </w:r>
      <w:r w:rsidR="001C3F4E">
        <w:rPr>
          <w:rFonts w:ascii="Arial" w:eastAsia="Arial" w:hAnsi="Arial" w:cs="Arial"/>
          <w:color w:val="000000"/>
        </w:rPr>
        <w:t>17</w:t>
      </w:r>
      <w:r>
        <w:rPr>
          <w:rFonts w:ascii="Arial" w:eastAsia="Arial" w:hAnsi="Arial" w:cs="Arial"/>
          <w:color w:val="000000"/>
        </w:rPr>
        <w:t xml:space="preserve">/2026 Rady Dydaktycznej </w:t>
      </w:r>
      <w:r>
        <w:rPr>
          <w:rFonts w:ascii="Arial" w:eastAsia="Arial" w:hAnsi="Arial" w:cs="Arial"/>
          <w:color w:val="222222"/>
        </w:rPr>
        <w:t>dla kierunków studiów</w:t>
      </w:r>
      <w:r>
        <w:rPr>
          <w:rFonts w:ascii="Arial" w:eastAsia="Arial" w:hAnsi="Arial" w:cs="Arial"/>
          <w:color w:val="000000"/>
        </w:rPr>
        <w:t xml:space="preserve">: </w:t>
      </w:r>
      <w:r>
        <w:rPr>
          <w:rFonts w:ascii="Arial" w:eastAsia="Arial" w:hAnsi="Arial" w:cs="Arial"/>
          <w:color w:val="222222"/>
        </w:rPr>
        <w:t>bezpieczeństwo wewnętrzne, cyberbezpieczeństwo, europ</w:t>
      </w:r>
      <w:r>
        <w:rPr>
          <w:rFonts w:ascii="Arial" w:eastAsia="Arial" w:hAnsi="Arial" w:cs="Arial"/>
          <w:color w:val="222222"/>
        </w:rPr>
        <w:t xml:space="preserve">eistyka-integracja europejska, </w:t>
      </w:r>
      <w:r>
        <w:rPr>
          <w:rFonts w:ascii="Arial" w:eastAsia="Arial" w:hAnsi="Arial" w:cs="Arial"/>
          <w:color w:val="000000"/>
        </w:rPr>
        <w:t xml:space="preserve">organizowanie rynku pracy, politologia, polityka kulturalna i zarządzanie w kulturze, polityka publiczna, polityka społeczna, stosunki międzynarodowe, studia euroazjatyckie z dnia </w:t>
      </w:r>
      <w:r w:rsidR="00FA2BB8"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</w:rPr>
        <w:t xml:space="preserve">6 </w:t>
      </w:r>
      <w:r w:rsidR="00FA2BB8">
        <w:rPr>
          <w:rFonts w:ascii="Arial" w:eastAsia="Arial" w:hAnsi="Arial" w:cs="Arial"/>
          <w:color w:val="000000"/>
        </w:rPr>
        <w:t>kwietnia</w:t>
      </w:r>
      <w:r>
        <w:rPr>
          <w:rFonts w:ascii="Arial" w:eastAsia="Arial" w:hAnsi="Arial" w:cs="Arial"/>
          <w:color w:val="000000"/>
        </w:rPr>
        <w:t xml:space="preserve"> 2026 r. w sprawie zatwierdzenia tematów prac dyplomowych na kierunku studia euroazjatyckie na studiach stacjonarnych, drugiego stopnia</w:t>
      </w:r>
    </w:p>
    <w:p w:rsidR="00541CD6" w:rsidRDefault="00541CD6">
      <w:pPr>
        <w:shd w:val="clear" w:color="auto" w:fill="FFFFFF"/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541CD6" w:rsidRDefault="00541CD6">
      <w:pPr>
        <w:shd w:val="clear" w:color="auto" w:fill="FFFFFF"/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1CD6" w:rsidRDefault="0006026E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Tematy prac dyplomowych na kierunku studia euroazjatyckie</w:t>
      </w:r>
    </w:p>
    <w:p w:rsidR="00541CD6" w:rsidRDefault="00541CD6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"/>
        <w:tblW w:w="14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1"/>
        <w:gridCol w:w="1419"/>
        <w:gridCol w:w="8648"/>
        <w:gridCol w:w="3971"/>
      </w:tblGrid>
      <w:tr w:rsidR="00541CD6">
        <w:trPr>
          <w:trHeight w:val="285"/>
        </w:trPr>
        <w:tc>
          <w:tcPr>
            <w:tcW w:w="561" w:type="dxa"/>
          </w:tcPr>
          <w:p w:rsidR="00541CD6" w:rsidRDefault="0006026E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141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541CD6" w:rsidRDefault="0006026E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Nr albumu</w:t>
            </w:r>
          </w:p>
        </w:tc>
        <w:tc>
          <w:tcPr>
            <w:tcW w:w="864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541CD6" w:rsidRDefault="0006026E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Temat pracy dyplomowej</w:t>
            </w:r>
          </w:p>
        </w:tc>
        <w:tc>
          <w:tcPr>
            <w:tcW w:w="397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541CD6" w:rsidRDefault="0006026E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Promotor</w:t>
            </w:r>
          </w:p>
        </w:tc>
      </w:tr>
      <w:tr w:rsidR="00541CD6">
        <w:trPr>
          <w:trHeight w:val="285"/>
        </w:trPr>
        <w:tc>
          <w:tcPr>
            <w:tcW w:w="561" w:type="dxa"/>
          </w:tcPr>
          <w:p w:rsidR="00541CD6" w:rsidRDefault="000602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41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541CD6" w:rsidRPr="00FA2BB8" w:rsidRDefault="00FA2BB8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FA2BB8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478294</w:t>
            </w:r>
          </w:p>
        </w:tc>
        <w:tc>
          <w:tcPr>
            <w:tcW w:w="864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541CD6" w:rsidRPr="00FA2BB8" w:rsidRDefault="00FA2BB8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FA2BB8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Analiza dyskursu politycznego władz Azerbejdżanu wobec Iranu w okresie prezydentury </w:t>
            </w:r>
            <w:proofErr w:type="spellStart"/>
            <w:r w:rsidRPr="00FA2BB8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Ilhama</w:t>
            </w:r>
            <w:proofErr w:type="spellEnd"/>
            <w:r w:rsidRPr="00FA2BB8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A2BB8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Alijewa</w:t>
            </w:r>
            <w:proofErr w:type="spellEnd"/>
          </w:p>
        </w:tc>
        <w:tc>
          <w:tcPr>
            <w:tcW w:w="397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541CD6" w:rsidRDefault="00FA2BB8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dr Beata Górka-Winter</w:t>
            </w:r>
          </w:p>
        </w:tc>
      </w:tr>
      <w:tr w:rsidR="0006026E">
        <w:trPr>
          <w:trHeight w:val="285"/>
        </w:trPr>
        <w:tc>
          <w:tcPr>
            <w:tcW w:w="561" w:type="dxa"/>
          </w:tcPr>
          <w:p w:rsidR="0006026E" w:rsidRDefault="0006026E" w:rsidP="000602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141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06026E" w:rsidRPr="00FA2BB8" w:rsidRDefault="0006026E" w:rsidP="0006026E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FA2BB8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463419</w:t>
            </w:r>
            <w:r w:rsidRPr="00FA2BB8">
              <w:rPr>
                <w:rStyle w:val="apple-converted-space"/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864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06026E" w:rsidRPr="00FA2BB8" w:rsidRDefault="0006026E" w:rsidP="0006026E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FA2BB8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Zapaść demograficzna jako wyzwanie społeczno-gospodarcze: studium przypadku Korei Południowej i Rosji</w:t>
            </w:r>
            <w:r w:rsidRPr="00FA2BB8">
              <w:rPr>
                <w:rStyle w:val="apple-converted-space"/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97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06026E" w:rsidRDefault="0006026E" w:rsidP="000602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dr Beata Górka-Winter</w:t>
            </w:r>
          </w:p>
        </w:tc>
      </w:tr>
      <w:tr w:rsidR="0006026E">
        <w:trPr>
          <w:trHeight w:val="285"/>
        </w:trPr>
        <w:tc>
          <w:tcPr>
            <w:tcW w:w="561" w:type="dxa"/>
          </w:tcPr>
          <w:p w:rsidR="0006026E" w:rsidRDefault="0006026E" w:rsidP="000602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1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06026E" w:rsidRPr="00FA2BB8" w:rsidRDefault="0006026E" w:rsidP="000602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478312</w:t>
            </w:r>
            <w:bookmarkStart w:id="1" w:name="_GoBack"/>
            <w:bookmarkEnd w:id="1"/>
          </w:p>
        </w:tc>
        <w:tc>
          <w:tcPr>
            <w:tcW w:w="864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06026E" w:rsidRPr="0006026E" w:rsidRDefault="0006026E" w:rsidP="0006026E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06026E">
              <w:rPr>
                <w:rFonts w:ascii="Arial" w:hAnsi="Arial" w:cs="Arial"/>
                <w:color w:val="222222"/>
                <w:sz w:val="24"/>
                <w:shd w:val="clear" w:color="auto" w:fill="FFFFFF"/>
              </w:rPr>
              <w:t>Gra o tron w Damaszku. Układ sił i rywalizacja o władzę w Syrii jako przejaw dynamiki pogranicza euroazjatyckiego</w:t>
            </w:r>
          </w:p>
        </w:tc>
        <w:tc>
          <w:tcPr>
            <w:tcW w:w="397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06026E" w:rsidRDefault="0006026E" w:rsidP="0006026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dr Beata Górka-Winter</w:t>
            </w:r>
          </w:p>
        </w:tc>
      </w:tr>
    </w:tbl>
    <w:p w:rsidR="00541CD6" w:rsidRDefault="00541CD6">
      <w:pPr>
        <w:spacing w:before="480" w:after="48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541CD6" w:rsidRDefault="00541CD6">
      <w:pPr>
        <w:spacing w:before="120" w:after="120" w:line="240" w:lineRule="auto"/>
        <w:jc w:val="center"/>
        <w:rPr>
          <w:rFonts w:ascii="Arial" w:eastAsia="Arial" w:hAnsi="Arial" w:cs="Arial"/>
          <w:sz w:val="24"/>
          <w:szCs w:val="24"/>
        </w:rPr>
      </w:pPr>
    </w:p>
    <w:sectPr w:rsidR="00541CD6">
      <w:pgSz w:w="16838" w:h="11906" w:orient="landscape"/>
      <w:pgMar w:top="1418" w:right="1418" w:bottom="1134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1B1850B-2F05-4901-9FE8-6D48F3248AE0}"/>
    <w:embedBold r:id="rId2" w:fontKey="{8D081138-A2AE-42BD-A3B4-722849872FB7}"/>
    <w:embedItalic r:id="rId3" w:fontKey="{0FF920A1-48E5-4BBC-80AA-DA862C3B61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3FF67A69-70A1-4E28-96D3-811E81A53E57}"/>
    <w:embedBold r:id="rId5" w:fontKey="{AB0D57B7-1474-4011-86A9-12593650428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A6F3D239-81B8-4B37-B2CE-61066039193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  <w:embedRegular r:id="rId7" w:fontKey="{A933F9F1-97A8-4874-B916-4C59A7A5ED1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8" w:fontKey="{1CFAEDFA-3A46-4617-9345-934EAEAB04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23B11"/>
    <w:multiLevelType w:val="multilevel"/>
    <w:tmpl w:val="8822F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CD6"/>
    <w:rsid w:val="0006026E"/>
    <w:rsid w:val="001C3F4E"/>
    <w:rsid w:val="00541CD6"/>
    <w:rsid w:val="00B41353"/>
    <w:rsid w:val="00FA2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C229B"/>
  <w15:docId w15:val="{7D711314-6230-A645-B478-23078E212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40" w:after="0"/>
      <w:outlineLvl w:val="0"/>
    </w:pPr>
    <w:rPr>
      <w:b/>
      <w:bCs/>
      <w:color w:val="2E74B5"/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1"/>
    </w:pPr>
    <w:rPr>
      <w:b/>
      <w:bCs/>
      <w:color w:val="5B9BD5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2"/>
    </w:pPr>
    <w:rPr>
      <w:b/>
      <w:bCs/>
      <w:color w:val="5B9BD5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0" w:line="240" w:lineRule="auto"/>
    </w:pPr>
    <w:rPr>
      <w:color w:val="323E4F"/>
      <w:sz w:val="52"/>
      <w:szCs w:val="52"/>
    </w:rPr>
  </w:style>
  <w:style w:type="paragraph" w:styleId="Akapitzlist">
    <w:name w:val="List Paragraph"/>
    <w:qFormat/>
    <w:rsid w:val="007B41F7"/>
    <w:pPr>
      <w:spacing w:after="0" w:line="240" w:lineRule="auto"/>
      <w:ind w:left="720"/>
      <w:contextualSpacing/>
    </w:pPr>
    <w:rPr>
      <w:sz w:val="24"/>
      <w:szCs w:val="24"/>
    </w:rPr>
  </w:style>
  <w:style w:type="paragraph" w:customStyle="1" w:styleId="Nagwek11">
    <w:name w:val="Nagłówek 11"/>
    <w:uiPriority w:val="9"/>
    <w:qFormat/>
    <w:rsid w:val="00E118E3"/>
    <w:pPr>
      <w:keepNext/>
      <w:keepLines/>
      <w:spacing w:before="480" w:after="0" w:line="276" w:lineRule="auto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customStyle="1" w:styleId="Nagwek21">
    <w:name w:val="Nagłówek 21"/>
    <w:uiPriority w:val="9"/>
    <w:unhideWhenUsed/>
    <w:qFormat/>
    <w:rsid w:val="00E118E3"/>
    <w:pPr>
      <w:keepNext/>
      <w:keepLines/>
      <w:spacing w:before="200" w:after="0" w:line="276" w:lineRule="auto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customStyle="1" w:styleId="Nagwek31">
    <w:name w:val="Nagłówek 31"/>
    <w:uiPriority w:val="9"/>
    <w:unhideWhenUsed/>
    <w:qFormat/>
    <w:rsid w:val="00E118E3"/>
    <w:pPr>
      <w:keepNext/>
      <w:keepLines/>
      <w:spacing w:before="200" w:after="0" w:line="276" w:lineRule="auto"/>
      <w:outlineLvl w:val="2"/>
    </w:pPr>
    <w:rPr>
      <w:rFonts w:ascii="Calibri Light" w:eastAsia="Times New Roman" w:hAnsi="Calibri Light" w:cs="Times New Roman"/>
      <w:b/>
      <w:bCs/>
      <w:color w:val="5B9BD5"/>
    </w:rPr>
  </w:style>
  <w:style w:type="numbering" w:customStyle="1" w:styleId="Bezlisty1">
    <w:name w:val="Bez listy1"/>
    <w:next w:val="Bezlisty"/>
    <w:uiPriority w:val="99"/>
    <w:semiHidden/>
    <w:unhideWhenUsed/>
    <w:rsid w:val="00E118E3"/>
  </w:style>
  <w:style w:type="paragraph" w:styleId="Tekstkomentarza">
    <w:name w:val="annotation text"/>
    <w:link w:val="TekstkomentarzaZnak1"/>
    <w:uiPriority w:val="99"/>
    <w:semiHidden/>
    <w:rsid w:val="00E118E3"/>
    <w:pPr>
      <w:spacing w:after="200" w:line="240" w:lineRule="auto"/>
    </w:pPr>
    <w:rPr>
      <w:rFonts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semiHidden/>
    <w:rsid w:val="00E118E3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E118E3"/>
    <w:rPr>
      <w:rFonts w:ascii="Calibri" w:eastAsia="Calibri" w:hAnsi="Calibri" w:cs="Times New Roman"/>
      <w:sz w:val="20"/>
      <w:szCs w:val="20"/>
    </w:rPr>
  </w:style>
  <w:style w:type="paragraph" w:styleId="Stopka">
    <w:name w:val="footer"/>
    <w:link w:val="StopkaZnak"/>
    <w:uiPriority w:val="99"/>
    <w:unhideWhenUsed/>
    <w:rsid w:val="00E118E3"/>
    <w:pPr>
      <w:tabs>
        <w:tab w:val="center" w:pos="4536"/>
        <w:tab w:val="right" w:pos="9072"/>
      </w:tabs>
      <w:spacing w:after="200" w:line="276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18E3"/>
    <w:rPr>
      <w:rFonts w:ascii="Calibri" w:eastAsia="Calibri" w:hAnsi="Calibri" w:cs="Calibri"/>
    </w:rPr>
  </w:style>
  <w:style w:type="character" w:styleId="Hipercze">
    <w:name w:val="Hyperlink"/>
    <w:uiPriority w:val="99"/>
    <w:rsid w:val="00E118E3"/>
    <w:rPr>
      <w:color w:val="0000FF"/>
      <w:u w:val="single"/>
    </w:rPr>
  </w:style>
  <w:style w:type="character" w:styleId="Pogrubienie">
    <w:name w:val="Strong"/>
    <w:uiPriority w:val="99"/>
    <w:qFormat/>
    <w:rsid w:val="00E118E3"/>
    <w:rPr>
      <w:b/>
      <w:bCs/>
    </w:rPr>
  </w:style>
  <w:style w:type="character" w:styleId="Odwoaniedokomentarza">
    <w:name w:val="annotation reference"/>
    <w:uiPriority w:val="99"/>
    <w:semiHidden/>
    <w:rsid w:val="00E118E3"/>
    <w:rPr>
      <w:sz w:val="16"/>
      <w:szCs w:val="16"/>
    </w:rPr>
  </w:style>
  <w:style w:type="paragraph" w:styleId="Tekstprzypisudolnego">
    <w:name w:val="footnote text"/>
    <w:link w:val="TekstprzypisudolnegoZnak"/>
    <w:uiPriority w:val="99"/>
    <w:semiHidden/>
    <w:rsid w:val="00E118E3"/>
    <w:pPr>
      <w:spacing w:after="200" w:line="276" w:lineRule="auto"/>
    </w:pPr>
    <w:rPr>
      <w:rFonts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118E3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E118E3"/>
    <w:rPr>
      <w:vertAlign w:val="superscript"/>
    </w:rPr>
  </w:style>
  <w:style w:type="paragraph" w:styleId="Tekstdymka">
    <w:name w:val="Balloon Text"/>
    <w:link w:val="TekstdymkaZnak"/>
    <w:uiPriority w:val="99"/>
    <w:semiHidden/>
    <w:rsid w:val="00E118E3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18E3"/>
    <w:rPr>
      <w:rFonts w:ascii="Tahoma" w:eastAsia="Calibri" w:hAnsi="Tahoma" w:cs="Times New Roman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18E3"/>
    <w:pPr>
      <w:spacing w:line="276" w:lineRule="auto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18E3"/>
    <w:rPr>
      <w:rFonts w:ascii="Calibri" w:eastAsia="Calibri" w:hAnsi="Calibri" w:cs="Times New Roman"/>
      <w:b/>
      <w:bCs/>
      <w:sz w:val="20"/>
      <w:szCs w:val="20"/>
    </w:rPr>
  </w:style>
  <w:style w:type="paragraph" w:styleId="NormalnyWeb">
    <w:name w:val="Normal (Web)"/>
    <w:uiPriority w:val="99"/>
    <w:unhideWhenUsed/>
    <w:rsid w:val="00E11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E118E3"/>
  </w:style>
  <w:style w:type="character" w:styleId="UyteHipercze">
    <w:name w:val="FollowedHyperlink"/>
    <w:uiPriority w:val="99"/>
    <w:semiHidden/>
    <w:unhideWhenUsed/>
    <w:rsid w:val="00E118E3"/>
    <w:rPr>
      <w:color w:val="954F72"/>
      <w:u w:val="single"/>
    </w:rPr>
  </w:style>
  <w:style w:type="table" w:styleId="Tabela-Siatka">
    <w:name w:val="Table Grid"/>
    <w:basedOn w:val="Standardowy"/>
    <w:uiPriority w:val="59"/>
    <w:rsid w:val="00E118E3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link w:val="TekstpodstawowyZnak"/>
    <w:uiPriority w:val="99"/>
    <w:semiHidden/>
    <w:unhideWhenUsed/>
    <w:rsid w:val="00E118E3"/>
    <w:pPr>
      <w:spacing w:after="12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118E3"/>
    <w:rPr>
      <w:rFonts w:ascii="Calibri" w:eastAsia="Calibri" w:hAnsi="Calibri" w:cs="Calibri"/>
    </w:rPr>
  </w:style>
  <w:style w:type="character" w:styleId="HTML-cytat">
    <w:name w:val="HTML Cite"/>
    <w:uiPriority w:val="99"/>
    <w:semiHidden/>
    <w:unhideWhenUsed/>
    <w:rsid w:val="00E118E3"/>
    <w:rPr>
      <w:i/>
      <w:iCs/>
    </w:rPr>
  </w:style>
  <w:style w:type="paragraph" w:styleId="Nagwek">
    <w:name w:val="header"/>
    <w:link w:val="NagwekZnak"/>
    <w:unhideWhenUsed/>
    <w:rsid w:val="00E118E3"/>
    <w:pPr>
      <w:tabs>
        <w:tab w:val="center" w:pos="4536"/>
        <w:tab w:val="right" w:pos="9072"/>
      </w:tabs>
      <w:spacing w:after="200" w:line="276" w:lineRule="auto"/>
    </w:pPr>
  </w:style>
  <w:style w:type="character" w:customStyle="1" w:styleId="NagwekZnak">
    <w:name w:val="Nagłówek Znak"/>
    <w:basedOn w:val="Domylnaczcionkaakapitu"/>
    <w:link w:val="Nagwek"/>
    <w:rsid w:val="00E118E3"/>
    <w:rPr>
      <w:rFonts w:ascii="Calibri" w:eastAsia="Calibri" w:hAnsi="Calibri" w:cs="Calibri"/>
    </w:rPr>
  </w:style>
  <w:style w:type="table" w:customStyle="1" w:styleId="TableGrid">
    <w:name w:val="TableGrid"/>
    <w:rsid w:val="00E118E3"/>
    <w:pPr>
      <w:spacing w:after="0" w:line="240" w:lineRule="auto"/>
    </w:pPr>
    <w:rPr>
      <w:rFonts w:eastAsia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umerstrony">
    <w:name w:val="page number"/>
    <w:semiHidden/>
    <w:rsid w:val="00E118E3"/>
    <w:rPr>
      <w:sz w:val="20"/>
    </w:rPr>
  </w:style>
  <w:style w:type="numbering" w:customStyle="1" w:styleId="Styl1">
    <w:name w:val="Styl1"/>
    <w:uiPriority w:val="99"/>
    <w:rsid w:val="00E118E3"/>
  </w:style>
  <w:style w:type="character" w:customStyle="1" w:styleId="wrtext">
    <w:name w:val="wrtext"/>
    <w:basedOn w:val="Domylnaczcionkaakapitu"/>
    <w:rsid w:val="00E118E3"/>
  </w:style>
  <w:style w:type="paragraph" w:styleId="Bezodstpw">
    <w:name w:val="No Spacing"/>
    <w:uiPriority w:val="1"/>
    <w:qFormat/>
    <w:rsid w:val="00E118E3"/>
    <w:pPr>
      <w:spacing w:after="0" w:line="240" w:lineRule="auto"/>
    </w:pPr>
  </w:style>
  <w:style w:type="character" w:customStyle="1" w:styleId="Nagwek1Znak">
    <w:name w:val="Nagłówek 1 Znak"/>
    <w:basedOn w:val="Domylnaczcionkaakapitu"/>
    <w:uiPriority w:val="9"/>
    <w:rsid w:val="00E118E3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Nagwek2Znak">
    <w:name w:val="Nagłówek 2 Znak"/>
    <w:basedOn w:val="Domylnaczcionkaakapitu"/>
    <w:uiPriority w:val="9"/>
    <w:rsid w:val="00E118E3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Nagwek3Znak">
    <w:name w:val="Nagłówek 3 Znak"/>
    <w:basedOn w:val="Domylnaczcionkaakapitu"/>
    <w:uiPriority w:val="9"/>
    <w:rsid w:val="00E118E3"/>
    <w:rPr>
      <w:rFonts w:ascii="Calibri Light" w:eastAsia="Times New Roman" w:hAnsi="Calibri Light" w:cs="Times New Roman"/>
      <w:b/>
      <w:bCs/>
      <w:color w:val="5B9BD5"/>
    </w:rPr>
  </w:style>
  <w:style w:type="paragraph" w:customStyle="1" w:styleId="Tytu1">
    <w:name w:val="Tytuł1"/>
    <w:uiPriority w:val="10"/>
    <w:qFormat/>
    <w:rsid w:val="00E118E3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uiPriority w:val="10"/>
    <w:rsid w:val="00E118E3"/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table" w:customStyle="1" w:styleId="TableNormal0">
    <w:name w:val="Table Normal"/>
    <w:rsid w:val="00E118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omylne">
    <w:name w:val="Domyślne"/>
    <w:rsid w:val="00E118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bdr w:val="nil"/>
    </w:rPr>
  </w:style>
  <w:style w:type="paragraph" w:styleId="Poprawka">
    <w:name w:val="Revision"/>
    <w:hidden/>
    <w:uiPriority w:val="99"/>
    <w:semiHidden/>
    <w:rsid w:val="00E118E3"/>
    <w:pPr>
      <w:spacing w:after="0" w:line="240" w:lineRule="auto"/>
    </w:pPr>
  </w:style>
  <w:style w:type="character" w:customStyle="1" w:styleId="Nagwek1Znak1">
    <w:name w:val="Nagłówek 1 Znak1"/>
    <w:basedOn w:val="Domylnaczcionkaakapitu"/>
    <w:uiPriority w:val="9"/>
    <w:rsid w:val="00E118E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1">
    <w:name w:val="Nagłówek 2 Znak1"/>
    <w:basedOn w:val="Domylnaczcionkaakapitu"/>
    <w:uiPriority w:val="9"/>
    <w:semiHidden/>
    <w:rsid w:val="00E118E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1">
    <w:name w:val="Nagłówek 3 Znak1"/>
    <w:basedOn w:val="Domylnaczcionkaakapitu"/>
    <w:uiPriority w:val="9"/>
    <w:semiHidden/>
    <w:rsid w:val="00E118E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ytuZnak1">
    <w:name w:val="Tytuł Znak1"/>
    <w:basedOn w:val="Domylnaczcionkaakapitu"/>
    <w:uiPriority w:val="10"/>
    <w:rsid w:val="00E118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ela-Siatka1">
    <w:name w:val="Tabela - Siatka1"/>
    <w:basedOn w:val="Standardowy"/>
    <w:next w:val="Tabela-Siatka"/>
    <w:uiPriority w:val="59"/>
    <w:rsid w:val="00B24B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D56C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">
    <w:name w:val="WWNum1"/>
    <w:basedOn w:val="Bezlisty"/>
    <w:rsid w:val="008B514B"/>
  </w:style>
  <w:style w:type="numbering" w:customStyle="1" w:styleId="WWNum2">
    <w:name w:val="WWNum2"/>
    <w:basedOn w:val="Bezlisty"/>
    <w:rsid w:val="008B514B"/>
  </w:style>
  <w:style w:type="numbering" w:customStyle="1" w:styleId="WWNum3">
    <w:name w:val="WWNum3"/>
    <w:basedOn w:val="Bezlisty"/>
    <w:rsid w:val="008B514B"/>
  </w:style>
  <w:style w:type="paragraph" w:styleId="Legenda">
    <w:name w:val="caption"/>
    <w:uiPriority w:val="35"/>
    <w:unhideWhenUsed/>
    <w:qFormat/>
    <w:rsid w:val="0021044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duyFJ4/ILo2krqTyMhA2xz9XZg==">CgMxLjAyDmgubzBxODB2bm9pbGF3OAByITFVQWtPVV8xbDl6ZTZHeTdxX1I5QnNwRGQtTjl4UngzQw==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269</Words>
  <Characters>1617</Characters>
  <Application>Microsoft Office Word</Application>
  <DocSecurity>0</DocSecurity>
  <Lines>13</Lines>
  <Paragraphs>3</Paragraphs>
  <ScaleCrop>false</ScaleCrop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Maksymilian Sas</dc:creator>
  <cp:lastModifiedBy>J. Konarska</cp:lastModifiedBy>
  <cp:revision>4</cp:revision>
  <dcterms:created xsi:type="dcterms:W3CDTF">2026-02-24T08:53:00Z</dcterms:created>
  <dcterms:modified xsi:type="dcterms:W3CDTF">2026-04-15T14:50:00Z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0x01010058685F537F83D54C9BF3D8C86866C68F</vt:lpwstr>
  </property>
</Properties>
</file>