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780D" w14:textId="77777777" w:rsidR="007607C8" w:rsidRDefault="00AB2EAB" w:rsidP="00AB2EA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EAB">
        <w:rPr>
          <w:rFonts w:ascii="Times New Roman" w:hAnsi="Times New Roman" w:cs="Times New Roman"/>
          <w:b/>
          <w:sz w:val="24"/>
          <w:szCs w:val="24"/>
        </w:rPr>
        <w:t xml:space="preserve">Promotorzy na kierunku Europeistyka – integracja europejska </w:t>
      </w:r>
    </w:p>
    <w:p w14:paraId="6AD41956" w14:textId="77777777" w:rsidR="007607C8" w:rsidRDefault="00AB2EAB" w:rsidP="00AB2EA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EAB">
        <w:rPr>
          <w:rFonts w:ascii="Times New Roman" w:hAnsi="Times New Roman" w:cs="Times New Roman"/>
          <w:b/>
          <w:sz w:val="24"/>
          <w:szCs w:val="24"/>
        </w:rPr>
        <w:t>w roku akademickim 202</w:t>
      </w:r>
      <w:r w:rsidR="007607C8">
        <w:rPr>
          <w:rFonts w:ascii="Times New Roman" w:hAnsi="Times New Roman" w:cs="Times New Roman"/>
          <w:b/>
          <w:sz w:val="24"/>
          <w:szCs w:val="24"/>
        </w:rPr>
        <w:t>4</w:t>
      </w:r>
      <w:r w:rsidRPr="00AB2EAB">
        <w:rPr>
          <w:rFonts w:ascii="Times New Roman" w:hAnsi="Times New Roman" w:cs="Times New Roman"/>
          <w:b/>
          <w:sz w:val="24"/>
          <w:szCs w:val="24"/>
        </w:rPr>
        <w:t>/202</w:t>
      </w:r>
      <w:r w:rsidR="007607C8">
        <w:rPr>
          <w:rFonts w:ascii="Times New Roman" w:hAnsi="Times New Roman" w:cs="Times New Roman"/>
          <w:b/>
          <w:sz w:val="24"/>
          <w:szCs w:val="24"/>
        </w:rPr>
        <w:t>5</w:t>
      </w:r>
      <w:r w:rsidRPr="00AB2E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894CD8" w14:textId="77777777" w:rsidR="007607C8" w:rsidRDefault="00AB2EAB" w:rsidP="00AB2EA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EAB">
        <w:rPr>
          <w:rFonts w:ascii="Times New Roman" w:hAnsi="Times New Roman" w:cs="Times New Roman"/>
          <w:b/>
          <w:sz w:val="24"/>
          <w:szCs w:val="24"/>
        </w:rPr>
        <w:t xml:space="preserve"> wiodące zagadnienia badawcze przypisane do seminarium </w:t>
      </w:r>
    </w:p>
    <w:p w14:paraId="4E21F887" w14:textId="660C4393" w:rsidR="00AB2EAB" w:rsidRPr="00AB2EAB" w:rsidRDefault="00AB2EAB" w:rsidP="00AB2EA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EAB">
        <w:rPr>
          <w:rFonts w:ascii="Times New Roman" w:hAnsi="Times New Roman" w:cs="Times New Roman"/>
          <w:b/>
          <w:sz w:val="24"/>
          <w:szCs w:val="24"/>
        </w:rPr>
        <w:t>(tematyka prac licencjackich):</w:t>
      </w:r>
    </w:p>
    <w:p w14:paraId="7D6B48D7" w14:textId="5155F0A1" w:rsidR="007607C8" w:rsidRDefault="007607C8" w:rsidP="007607C8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FD3B8F" w14:textId="77777777" w:rsidR="007607C8" w:rsidRDefault="007607C8" w:rsidP="007607C8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482AF0" w14:textId="294955BF" w:rsidR="00AB2EAB" w:rsidRPr="007607C8" w:rsidRDefault="00AB2EAB" w:rsidP="007607C8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7C8">
        <w:rPr>
          <w:rFonts w:ascii="Times New Roman" w:hAnsi="Times New Roman" w:cs="Times New Roman"/>
          <w:b/>
          <w:sz w:val="24"/>
          <w:szCs w:val="24"/>
          <w:highlight w:val="yellow"/>
        </w:rPr>
        <w:t>Dr hab. Jarosław Filip Czub</w:t>
      </w:r>
      <w:r w:rsidRPr="007607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A3EF23" w14:textId="201876D9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organizacje pozarządowe, </w:t>
      </w:r>
    </w:p>
    <w:p w14:paraId="5319E329" w14:textId="7383FDF0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instytucje i prawo UE, </w:t>
      </w:r>
    </w:p>
    <w:p w14:paraId="232C86BF" w14:textId="33549C6A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proces decyzyjny UE, </w:t>
      </w:r>
    </w:p>
    <w:p w14:paraId="7E3A019C" w14:textId="02713752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polityka spójności i fundusze UE, </w:t>
      </w:r>
    </w:p>
    <w:p w14:paraId="125CAEAB" w14:textId="188FF5D6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biznes w UE, </w:t>
      </w:r>
    </w:p>
    <w:p w14:paraId="08A5864E" w14:textId="3DB7D055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rynek wewnętrzny UE </w:t>
      </w:r>
    </w:p>
    <w:p w14:paraId="511E09F2" w14:textId="77777777" w:rsidR="00400330" w:rsidRDefault="00400330" w:rsidP="00AB2E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057D1" w14:textId="77777777" w:rsidR="00400330" w:rsidRPr="007607C8" w:rsidRDefault="00400330" w:rsidP="007607C8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7C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Dr Dominika </w:t>
      </w:r>
      <w:proofErr w:type="spellStart"/>
      <w:r w:rsidRPr="007607C8">
        <w:rPr>
          <w:rFonts w:ascii="Times New Roman" w:hAnsi="Times New Roman" w:cs="Times New Roman"/>
          <w:b/>
          <w:sz w:val="24"/>
          <w:szCs w:val="24"/>
          <w:highlight w:val="yellow"/>
        </w:rPr>
        <w:t>Mikucka-Wójtowicz</w:t>
      </w:r>
      <w:proofErr w:type="spellEnd"/>
      <w:r w:rsidRPr="007607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E5AAAA" w14:textId="78C9EFAD" w:rsidR="00400330" w:rsidRPr="007607C8" w:rsidRDefault="00400330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procesy demokratyzacji i de-demokratyzacji (zwłaszcza w Europie Środkowo-Wschodniej i w państwach </w:t>
      </w:r>
      <w:proofErr w:type="spellStart"/>
      <w:r w:rsidRPr="007607C8">
        <w:rPr>
          <w:rFonts w:ascii="Times New Roman" w:hAnsi="Times New Roman" w:cs="Times New Roman"/>
          <w:sz w:val="24"/>
          <w:szCs w:val="24"/>
        </w:rPr>
        <w:t>postjugosłowiańskich</w:t>
      </w:r>
      <w:proofErr w:type="spellEnd"/>
      <w:r w:rsidRPr="007607C8">
        <w:rPr>
          <w:rFonts w:ascii="Times New Roman" w:hAnsi="Times New Roman" w:cs="Times New Roman"/>
          <w:sz w:val="24"/>
          <w:szCs w:val="24"/>
        </w:rPr>
        <w:t>);</w:t>
      </w:r>
    </w:p>
    <w:p w14:paraId="7DD12F5E" w14:textId="77777777" w:rsidR="00400330" w:rsidRPr="00AB2EAB" w:rsidRDefault="00400330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EAB">
        <w:rPr>
          <w:rFonts w:ascii="Times New Roman" w:hAnsi="Times New Roman" w:cs="Times New Roman"/>
          <w:sz w:val="24"/>
          <w:szCs w:val="24"/>
        </w:rPr>
        <w:t>systemy polityczne i ich elementy;</w:t>
      </w:r>
    </w:p>
    <w:p w14:paraId="5D1333C4" w14:textId="6586E55D" w:rsidR="00400330" w:rsidRPr="00AB2EAB" w:rsidRDefault="00400330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EAB">
        <w:rPr>
          <w:rFonts w:ascii="Times New Roman" w:hAnsi="Times New Roman" w:cs="Times New Roman"/>
          <w:sz w:val="24"/>
          <w:szCs w:val="24"/>
        </w:rPr>
        <w:t>partie i systemy partyjne (różne aspekty funkcjonowania partii i systemów partyjnych np. partie populistyczne, partie radykalnej prawicy, ugrupowania eurosceptyczne, nowe partie ruchy, europeizacja partii politycznych, wewnętrzne struktury partii politycznych itp.);</w:t>
      </w:r>
    </w:p>
    <w:p w14:paraId="44B5C18A" w14:textId="77777777" w:rsidR="00400330" w:rsidRPr="00AB2EAB" w:rsidRDefault="00400330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EAB">
        <w:rPr>
          <w:rFonts w:ascii="Times New Roman" w:hAnsi="Times New Roman" w:cs="Times New Roman"/>
          <w:sz w:val="24"/>
          <w:szCs w:val="24"/>
        </w:rPr>
        <w:t>wybory parlamentarne (europeizacja krajowych kampanii parlamentarnych), wybory do Parlamentu Europejskiego;</w:t>
      </w:r>
    </w:p>
    <w:p w14:paraId="0BCEB516" w14:textId="77777777" w:rsidR="00400330" w:rsidRDefault="00400330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EAB">
        <w:rPr>
          <w:rFonts w:ascii="Times New Roman" w:hAnsi="Times New Roman" w:cs="Times New Roman"/>
          <w:sz w:val="24"/>
          <w:szCs w:val="24"/>
        </w:rPr>
        <w:t>polityczna reprezentacja mniejszości narodowych i etnicznych oraz ochrona praw mniejszości.</w:t>
      </w:r>
    </w:p>
    <w:p w14:paraId="1405BA54" w14:textId="77777777" w:rsidR="00722BE2" w:rsidRPr="00722BE2" w:rsidRDefault="00722BE2" w:rsidP="00722B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9D7DF" w14:textId="77777777" w:rsidR="00AB2EAB" w:rsidRPr="007607C8" w:rsidRDefault="00AB2EAB" w:rsidP="007607C8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Dr </w:t>
      </w:r>
      <w:r w:rsidR="00D953AA" w:rsidRPr="007607C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hab. </w:t>
      </w:r>
      <w:r w:rsidRPr="007607C8">
        <w:rPr>
          <w:rFonts w:ascii="Times New Roman" w:hAnsi="Times New Roman" w:cs="Times New Roman"/>
          <w:b/>
          <w:sz w:val="24"/>
          <w:szCs w:val="24"/>
          <w:highlight w:val="yellow"/>
        </w:rPr>
        <w:t>Kamil Mroczka</w:t>
      </w:r>
      <w:r w:rsidR="00722BE2" w:rsidRPr="007607C8">
        <w:rPr>
          <w:rFonts w:ascii="Times New Roman" w:hAnsi="Times New Roman" w:cs="Times New Roman"/>
          <w:b/>
          <w:sz w:val="24"/>
          <w:szCs w:val="24"/>
          <w:highlight w:val="yellow"/>
        </w:rPr>
        <w:t>, MBA</w:t>
      </w:r>
    </w:p>
    <w:p w14:paraId="6C6B580E" w14:textId="0B5ECDC3" w:rsidR="00403AB4" w:rsidRPr="007607C8" w:rsidRDefault="00403AB4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>uwarunkowania instytucjonalno-prawne systemu bezpieczeństwa w UE</w:t>
      </w:r>
    </w:p>
    <w:p w14:paraId="6D1E0D51" w14:textId="0E9D9448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7C8">
        <w:rPr>
          <w:rFonts w:ascii="Times New Roman" w:hAnsi="Times New Roman" w:cs="Times New Roman"/>
          <w:sz w:val="24"/>
          <w:szCs w:val="24"/>
        </w:rPr>
        <w:t>cyberbezpieczeństwo</w:t>
      </w:r>
      <w:proofErr w:type="spellEnd"/>
      <w:r w:rsidRPr="007607C8">
        <w:rPr>
          <w:rFonts w:ascii="Times New Roman" w:hAnsi="Times New Roman" w:cs="Times New Roman"/>
          <w:sz w:val="24"/>
          <w:szCs w:val="24"/>
        </w:rPr>
        <w:t xml:space="preserve"> w UE </w:t>
      </w:r>
    </w:p>
    <w:p w14:paraId="34F1BC8F" w14:textId="71B4A75A" w:rsidR="00722BE2" w:rsidRPr="007607C8" w:rsidRDefault="00722BE2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>wykorzystanie nowoczesnych technologii w sektorze publicznym</w:t>
      </w:r>
    </w:p>
    <w:p w14:paraId="38DB9596" w14:textId="52130DB6" w:rsidR="00722BE2" w:rsidRPr="007607C8" w:rsidRDefault="00722BE2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>zarządzanie ryzykiem w sektorze finansowym</w:t>
      </w:r>
    </w:p>
    <w:p w14:paraId="5B067AF3" w14:textId="6AC1F641" w:rsidR="00722BE2" w:rsidRPr="007607C8" w:rsidRDefault="00722BE2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>zarządzanie kryzysowe i zarządzanie ciągłością działania</w:t>
      </w:r>
    </w:p>
    <w:p w14:paraId="22A7A5DA" w14:textId="5644773F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>nowoczesne metody za</w:t>
      </w:r>
      <w:r w:rsidR="006D6801" w:rsidRPr="007607C8">
        <w:rPr>
          <w:rFonts w:ascii="Times New Roman" w:hAnsi="Times New Roman" w:cs="Times New Roman"/>
          <w:sz w:val="24"/>
          <w:szCs w:val="24"/>
        </w:rPr>
        <w:t>rządzania w sektorze publicznym</w:t>
      </w:r>
    </w:p>
    <w:p w14:paraId="1492736A" w14:textId="2D5EEB2C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>przeciwdziałanie praniu pien</w:t>
      </w:r>
      <w:r w:rsidR="006D6801" w:rsidRPr="007607C8">
        <w:rPr>
          <w:rFonts w:ascii="Times New Roman" w:hAnsi="Times New Roman" w:cs="Times New Roman"/>
          <w:sz w:val="24"/>
          <w:szCs w:val="24"/>
        </w:rPr>
        <w:t>iędzy i finansowaniu terroryzmu</w:t>
      </w:r>
    </w:p>
    <w:p w14:paraId="51626D78" w14:textId="78F3A4F9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>dec</w:t>
      </w:r>
      <w:r w:rsidR="006D6801" w:rsidRPr="007607C8">
        <w:rPr>
          <w:rFonts w:ascii="Times New Roman" w:hAnsi="Times New Roman" w:cs="Times New Roman"/>
          <w:sz w:val="24"/>
          <w:szCs w:val="24"/>
        </w:rPr>
        <w:t>ydowanie publiczne i polityczne</w:t>
      </w:r>
    </w:p>
    <w:p w14:paraId="480E64C4" w14:textId="3DBAC1A3" w:rsidR="00722BE2" w:rsidRPr="007607C8" w:rsidRDefault="00722BE2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>słu</w:t>
      </w:r>
      <w:r w:rsidR="006D6801" w:rsidRPr="007607C8">
        <w:rPr>
          <w:rFonts w:ascii="Times New Roman" w:hAnsi="Times New Roman" w:cs="Times New Roman"/>
          <w:sz w:val="24"/>
          <w:szCs w:val="24"/>
        </w:rPr>
        <w:t>żba cywilna w Unii Europejskiej</w:t>
      </w:r>
    </w:p>
    <w:p w14:paraId="6B3C9AAD" w14:textId="77777777" w:rsidR="00D953AA" w:rsidRPr="00AB2EAB" w:rsidRDefault="00D953AA" w:rsidP="00AB2E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6D922" w14:textId="77777777" w:rsidR="00AB2EAB" w:rsidRPr="007607C8" w:rsidRDefault="00AB2EAB" w:rsidP="007607C8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Dr hab. Krzysztof </w:t>
      </w:r>
      <w:proofErr w:type="spellStart"/>
      <w:r w:rsidRPr="007607C8">
        <w:rPr>
          <w:rFonts w:ascii="Times New Roman" w:hAnsi="Times New Roman" w:cs="Times New Roman"/>
          <w:b/>
          <w:sz w:val="24"/>
          <w:szCs w:val="24"/>
          <w:highlight w:val="yellow"/>
        </w:rPr>
        <w:t>Szewior</w:t>
      </w:r>
      <w:proofErr w:type="spellEnd"/>
      <w:r w:rsidRPr="007607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4B19D" w14:textId="46CB4D28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polityka społeczna UE, państw unijnych (w tym: modele polityki społecznej, europejski model społeczny, polityki sektorowe UE); </w:t>
      </w:r>
    </w:p>
    <w:p w14:paraId="58DE99B8" w14:textId="0EED448C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bezpieczeństwo społeczne i społeczno-ekonomiczne oraz zakresy pokrewne w UE i państwach członkowskich; </w:t>
      </w:r>
    </w:p>
    <w:p w14:paraId="6EBBFED5" w14:textId="19EA82BB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problematyka społeczna kobiet; </w:t>
      </w:r>
    </w:p>
    <w:p w14:paraId="3D2C2D29" w14:textId="797E5898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systemy edukacyjne i problematyka szkolnictwa w UE i w państwach członkowskich; </w:t>
      </w:r>
    </w:p>
    <w:p w14:paraId="62CD5A6E" w14:textId="7376AC0C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europejskie obszary: edukacyjny, szkolnictwa wyższego, kształcenia zawodowego, zapewniania jakości w kształceniu; </w:t>
      </w:r>
    </w:p>
    <w:p w14:paraId="7B13144F" w14:textId="57582F1C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polityka badawcza i innowacyjna w UE i państwach członkowskich; </w:t>
      </w:r>
    </w:p>
    <w:p w14:paraId="25FF1F8D" w14:textId="29AA9A77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międzynarodowe porównania społeczne </w:t>
      </w:r>
    </w:p>
    <w:p w14:paraId="476A19A5" w14:textId="4CC2A1FA" w:rsidR="00AB2EAB" w:rsidRPr="007607C8" w:rsidRDefault="00AB2EAB" w:rsidP="007607C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7C8">
        <w:rPr>
          <w:rFonts w:ascii="Times New Roman" w:hAnsi="Times New Roman" w:cs="Times New Roman"/>
          <w:sz w:val="24"/>
          <w:szCs w:val="24"/>
        </w:rPr>
        <w:t xml:space="preserve">problematyka społeczno-kulturowa i ekonomiczna państw niemieckiego obszaru językowego </w:t>
      </w:r>
    </w:p>
    <w:p w14:paraId="4C66BC56" w14:textId="77777777" w:rsidR="00AB2EAB" w:rsidRDefault="00AB2EAB" w:rsidP="00AB2E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B4CBE" w14:textId="77777777" w:rsidR="00AB2EAB" w:rsidRDefault="00AB2EAB" w:rsidP="00AB2E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2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3431D"/>
    <w:multiLevelType w:val="hybridMultilevel"/>
    <w:tmpl w:val="ED7C3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25D04"/>
    <w:multiLevelType w:val="hybridMultilevel"/>
    <w:tmpl w:val="41F82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46A3F"/>
    <w:multiLevelType w:val="hybridMultilevel"/>
    <w:tmpl w:val="60C00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EAB"/>
    <w:rsid w:val="00027216"/>
    <w:rsid w:val="00377105"/>
    <w:rsid w:val="00400330"/>
    <w:rsid w:val="00403AB4"/>
    <w:rsid w:val="006D6801"/>
    <w:rsid w:val="00722BE2"/>
    <w:rsid w:val="007607C8"/>
    <w:rsid w:val="00AB2EAB"/>
    <w:rsid w:val="00C3099D"/>
    <w:rsid w:val="00D953AA"/>
    <w:rsid w:val="00E3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0ABE"/>
  <w15:chartTrackingRefBased/>
  <w15:docId w15:val="{38C11718-A60D-4D74-BF1E-303108C9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2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Justyna Miecznikowska-Jerzak</cp:lastModifiedBy>
  <cp:revision>2</cp:revision>
  <dcterms:created xsi:type="dcterms:W3CDTF">2024-06-18T08:22:00Z</dcterms:created>
  <dcterms:modified xsi:type="dcterms:W3CDTF">2024-06-18T08:22:00Z</dcterms:modified>
</cp:coreProperties>
</file>