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908" w:rsidRPr="00114D02" w:rsidRDefault="006B78E9" w:rsidP="00AE12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  <w:r w:rsidRPr="006B78E9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Tekst ujednolicony</w:t>
      </w:r>
      <w:r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 xml:space="preserve"> </w:t>
      </w:r>
      <w:r w:rsidR="00AE12E3" w:rsidRPr="00114D02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 xml:space="preserve">w sprawie szczegółowych zasad procesu dyplomowania na kierunkach studiów </w:t>
      </w:r>
      <w:r w:rsidR="008E0676" w:rsidRPr="00114D02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I stopnia o profilu praktycznym: bezpieczeństwo wewnętrzne, europeistyka — integracja europejska, organizowanie rynku pracy</w:t>
      </w:r>
    </w:p>
    <w:p w:rsidR="00AE12E3" w:rsidRPr="00114D02" w:rsidRDefault="00E11908" w:rsidP="00E119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Tekst łączy się</w:t>
      </w:r>
      <w:r w:rsidR="00AE12E3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z: </w:t>
      </w:r>
    </w:p>
    <w:p w:rsidR="00E11908" w:rsidRPr="00114D02" w:rsidRDefault="00AE12E3" w:rsidP="00AE12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Uchwałą Rady Dydaktycznej nr 32/2020 – w sprawie szczegółowych zasad procesu dyplomowania na kierunku bezpieczeństwo wewnętrzne</w:t>
      </w:r>
    </w:p>
    <w:p w:rsidR="00AE12E3" w:rsidRPr="00114D02" w:rsidRDefault="00AE12E3" w:rsidP="00AE12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Uchwałą Rady Dydaktycznej nr 34/2020 – w sprawie szczegółowych zasad procesu dyplomowania na kierunku europeistyka — integracja europejska </w:t>
      </w:r>
    </w:p>
    <w:p w:rsidR="00AE12E3" w:rsidRPr="00114D02" w:rsidRDefault="00AE12E3" w:rsidP="00AE12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Uchwałą Rady Dydaktycznej nr 37/2020 – w sprawie szczegółowych zasad procesu dyplomowania na kierunku organizowanie rynku pracy</w:t>
      </w:r>
    </w:p>
    <w:p w:rsidR="00AE12E3" w:rsidRPr="00114D02" w:rsidRDefault="00AE12E3" w:rsidP="00E11908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Uchwałą Rady Dydaktycznej nr 31/2021 – w sprawie zmian uchwał w sprawie szczegółowych zasad procesu dyplomowania na kierunkach studiów w j. polskim</w:t>
      </w:r>
    </w:p>
    <w:p w:rsidR="00D51FB4" w:rsidRPr="00114D02" w:rsidRDefault="00D51FB4" w:rsidP="00D51FB4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Uchwałą Rady Dydaktycznej nr 47/2021 – w sprawie zmiany w Załączniku nr 1. do uchwał w sprawie szczegółowych zasad procesu dyplomowania na kierunkach studiów : bezpieczeństwo wewnętrzne, europeistyka — integracja europejska, organizowanie rynku pracy, politologia, polityka społeczna, stosunki międzynarodowe, studia euroazjatyckie</w:t>
      </w:r>
    </w:p>
    <w:p w:rsidR="00D51FB4" w:rsidRPr="00114D02" w:rsidRDefault="00D51FB4" w:rsidP="00E11908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</w:p>
    <w:p w:rsidR="008E0676" w:rsidRPr="00114D02" w:rsidRDefault="008E0676" w:rsidP="00E11908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</w:p>
    <w:p w:rsidR="008E0676" w:rsidRPr="00114D02" w:rsidRDefault="008E0676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 w:type="page"/>
      </w:r>
    </w:p>
    <w:p w:rsidR="008E0676" w:rsidRPr="00114D02" w:rsidRDefault="008E0676" w:rsidP="008E067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lastRenderedPageBreak/>
        <w:t>Postanowienia ogólne</w:t>
      </w:r>
    </w:p>
    <w:p w:rsidR="008E0676" w:rsidRPr="00114D02" w:rsidRDefault="008E0676" w:rsidP="00C042E3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1. Seminaria dyplomowe (licencjackie) na studiach I st</w:t>
      </w:r>
      <w:r w:rsidR="00BC1ECA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opnia trwają dwa semestry (2x30 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godzin)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</w:t>
      </w:r>
      <w:r w:rsidR="00795314" w:rsidRPr="00114D02">
        <w:rPr>
          <w:rStyle w:val="Odwoanieprzypisudolnego"/>
          <w:rFonts w:ascii="Times New Roman" w:eastAsia="Times New Roman" w:hAnsi="Times New Roman" w:cs="Times New Roman"/>
          <w:sz w:val="24"/>
          <w:szCs w:val="24"/>
          <w:lang w:val="pl-PL" w:eastAsia="pl-PL"/>
        </w:rPr>
        <w:footnoteReference w:id="1"/>
      </w:r>
    </w:p>
    <w:p w:rsidR="008E0676" w:rsidRPr="00114D02" w:rsidRDefault="006D5D2F" w:rsidP="006D5D2F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2</w:t>
      </w:r>
      <w:r w:rsidR="008E0676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 Seminaria dyplomowe służą przede wszystkim przygotowaniu przez studenta pracy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dyplomowej – licencjackiej.</w:t>
      </w:r>
    </w:p>
    <w:p w:rsidR="008E0676" w:rsidRPr="00114D02" w:rsidRDefault="006D5D2F" w:rsidP="00795314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3</w:t>
      </w:r>
      <w:r w:rsidR="008E0676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 Istotnym elementem programu seminarium jest utrwalan</w:t>
      </w:r>
      <w:r w:rsidR="002B5899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ie i wykorzystywanie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</w:r>
      <w:r w:rsidR="002B5899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w praktyce </w:t>
      </w:r>
      <w:r w:rsidR="008E0676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wiedzy i umiejętności metodologicznych nabywanych na wcześniejszych etapach studiów.</w:t>
      </w:r>
    </w:p>
    <w:p w:rsidR="008E0676" w:rsidRPr="00114D02" w:rsidRDefault="008E0676" w:rsidP="002B589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I. Szczegółowe zasady przygotowania i oceny pracy dyplomowej</w:t>
      </w:r>
    </w:p>
    <w:p w:rsidR="008E0676" w:rsidRPr="00114D02" w:rsidRDefault="008E0676" w:rsidP="008E0676">
      <w:pPr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>Zasady i procedury wyboru kierującego pracą dyplomową</w:t>
      </w:r>
    </w:p>
    <w:p w:rsidR="008E0676" w:rsidRPr="00114D02" w:rsidRDefault="008E0676" w:rsidP="00795314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1. Studentki i studenci wybierają kierującego pracę dyp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lomową poprzez zapisanie się na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jedno z oferowanych w danym cyklu dydaktycznym seminariów dyplomowych.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Oferta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seminariów dyplomowych wraz z ich tematyką (profilem</w:t>
      </w:r>
      <w:r w:rsidR="002B5899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badawczym) publikowana jest na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stronie </w:t>
      </w:r>
      <w:proofErr w:type="spellStart"/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WNPiSM</w:t>
      </w:r>
      <w:proofErr w:type="spellEnd"/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przed rozpoczęciem rejestracji na seminaria.</w:t>
      </w:r>
    </w:p>
    <w:p w:rsidR="008E0676" w:rsidRPr="00114D02" w:rsidRDefault="008E0676" w:rsidP="00795314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2. Seminaria dyplomowe są powiązane z bada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niami naukowymi prowadzonymi na </w:t>
      </w:r>
      <w:proofErr w:type="spellStart"/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WNPiSM</w:t>
      </w:r>
      <w:proofErr w:type="spellEnd"/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</w:t>
      </w:r>
    </w:p>
    <w:p w:rsidR="008E0676" w:rsidRPr="00114D02" w:rsidRDefault="008E0676" w:rsidP="00795314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3. Seminaria dyplomowe mogą być </w:t>
      </w:r>
      <w:proofErr w:type="spellStart"/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wielo</w:t>
      </w:r>
      <w:proofErr w:type="spellEnd"/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- bądź jed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notematyczne, każdorazowo muszą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być powiązane z zakresem kształcenia kierunkowego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. Szczegółowa oferta tematyczna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seminarium jest zamieszczona w sylabusie przedmiotu.</w:t>
      </w:r>
    </w:p>
    <w:p w:rsidR="008E0676" w:rsidRPr="00114D02" w:rsidRDefault="008E0676" w:rsidP="00795314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4. Prowadzący seminaria dyplomowe n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auczyciele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akademiccy posiadają co najmniej stopień doktora oraz są 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przypisani w co najmniej 25% do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jednej z dyscyplin, do której przypisany jest kierunek studi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ów, bądź też posiadają znaczący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dorobek naukowy w jednej z tych dyscyplin.</w:t>
      </w:r>
    </w:p>
    <w:p w:rsidR="008E0676" w:rsidRPr="00114D02" w:rsidRDefault="008E0676" w:rsidP="00795314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5. Maksymalna liczba uczestników seminarium dyplomowe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go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nie może przekraczać 6 osób. W szc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zególnych przypadkach kierownik jednostki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dydaktycznej (KJD) może wyrazić zgodę na większą liczbę uczestników seminarium.</w:t>
      </w:r>
    </w:p>
    <w:p w:rsidR="008E0676" w:rsidRPr="00114D02" w:rsidRDefault="008E0676" w:rsidP="00795314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6. Maksymalna liczba prac dyplomowych przypad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ająca w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danym roku akademickim na jednego promotora na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wszystkich kierunkach studiach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administrowanych przez </w:t>
      </w:r>
      <w:proofErr w:type="spellStart"/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WNPiSM</w:t>
      </w:r>
      <w:proofErr w:type="spellEnd"/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nie może przekraczać 16. Ni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e wlicza się do tego opieki nad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seminarzystami w pierwszym semestrze seminarium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magisterskiego. W szczególnych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przypadkach kierownik jednostki dydaktycznej może wyrazić zgodę na większą liczbę prac.</w:t>
      </w:r>
    </w:p>
    <w:p w:rsidR="008E0676" w:rsidRPr="00114D02" w:rsidRDefault="008E0676" w:rsidP="00795314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7. Zapisy określające maksymalną liczbę uczes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tników seminariów dyplomowych 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 xml:space="preserve">i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maksymalną liczbę prac dyplomowych przypadający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ch na jednego kierującego pracą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podlegają stopniowemu wdrażaniu i mają zastosowanie od roku akademickiego 2021/22.</w:t>
      </w:r>
    </w:p>
    <w:p w:rsidR="008E0676" w:rsidRPr="00114D02" w:rsidRDefault="008E0676" w:rsidP="00795314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8. Minimalny nakład pracy liczony kierującemu 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pracą dyplomową wynosi 5 godzin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dydaktycznych na jednego seminarzystę na semest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r. Rada dydaktyczna rekomenduje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Dziekanowi Wydziału Nauk Politycznych i Studiów Międ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zynarodowych uwzględnienie tego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nakładu w pensum pracowników kierujących pracami dyplomowymi.</w:t>
      </w:r>
    </w:p>
    <w:p w:rsidR="008E0676" w:rsidRPr="00114D02" w:rsidRDefault="008E0676" w:rsidP="00795314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lastRenderedPageBreak/>
        <w:t>9. Indywidualne seminaria dyplomowe możliwe są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w przypadku wznowienia studiów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 celu ukończenia pracy dyplomowej (zgodnie z par. 13 ust. 5 R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egulaminu Studiów), jak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również w uzasadnionych przypadkach po uzyskaniu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przez studenta/studentkę zgody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kierownika jednostki dydaktycznej (bądź upoważnionego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kierownika studiów). Wniosek o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indywidualne seminarium dyplomowe (poza sytuacjami wznowienia studi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ów) powinien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zawierać merytoryczne uzasadnienie wyboru kierującego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pracą spoza listy prowadzących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seminaria dyplomowe w danym roku akademickim. Z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goda na indywidualne seminarium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dyplomowe uwarunkowana jest uzyskaniem zgody 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potencjalnego kierującego pracą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dyplomową.</w:t>
      </w:r>
    </w:p>
    <w:p w:rsidR="008E0676" w:rsidRPr="00114D02" w:rsidRDefault="008E0676" w:rsidP="00795314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10. W uzasadnionych przypadkach możliwa jest zmiana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kierującego pracą dyplomową za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zgodą kierownika jednostki dydaktycznej (bądź upoważ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nionego kierownika studiów), po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uzyskaniu zgody obecnego i przyszłego kierującego pracą dyplomową.</w:t>
      </w:r>
    </w:p>
    <w:p w:rsidR="008E0676" w:rsidRPr="00114D02" w:rsidRDefault="008E0676" w:rsidP="008E0676">
      <w:pPr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>Zasady i procedury wyboru tematu pracy dyplomowej</w:t>
      </w:r>
    </w:p>
    <w:p w:rsidR="008E0676" w:rsidRPr="00114D02" w:rsidRDefault="008E0676" w:rsidP="00795314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1. Temat pracy dyplomowej ustalany jest wspólnie pr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zez seminarzystę i promotora, 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 xml:space="preserve">z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uwzględnieniem zainteresowań seminarzysty, profilu działalności badawczej bądź zawodowej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promotora oraz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tematyki seminarium dyplomowego (jeśli dotyczy).</w:t>
      </w:r>
    </w:p>
    <w:p w:rsidR="008E0676" w:rsidRPr="00114D02" w:rsidRDefault="008E0676" w:rsidP="00795314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2. Temat pracy dyplomowej powinien wpisywać się 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w obszary badawcze właściwe dla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programu studiów oraz dyscyplinę przypisaną do kierunku studiów.</w:t>
      </w:r>
    </w:p>
    <w:p w:rsidR="008E0676" w:rsidRPr="00114D02" w:rsidRDefault="008E0676" w:rsidP="008E0676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bookmarkStart w:id="0" w:name="_GoBack"/>
      <w:bookmarkEnd w:id="0"/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Zasady i procedury zatwierdzania tematów prac dyplomowych</w:t>
      </w:r>
    </w:p>
    <w:p w:rsidR="00D51FB4" w:rsidRPr="00114D02" w:rsidRDefault="008E0676" w:rsidP="00795314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1. </w:t>
      </w:r>
      <w:r w:rsidR="00D51FB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Kierujący pracami dyplomowymi zgłaszają uzgodnione tematy prac do Sekcji Planowania i Organizacji Dydaktyki </w:t>
      </w:r>
      <w:proofErr w:type="spellStart"/>
      <w:r w:rsidR="00D51FB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WNPiSM</w:t>
      </w:r>
      <w:proofErr w:type="spellEnd"/>
      <w:r w:rsidR="00D51FB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, zgodnie z Załącznikiem nr 1. do Uchwały Rady Dydaktycznej nr 31/2021, stanowiącym obowiązujący Formularz zgłoszenia pracy dyplomowej:</w:t>
      </w:r>
    </w:p>
    <w:p w:rsidR="00D51FB4" w:rsidRPr="00114D02" w:rsidRDefault="00D51FB4" w:rsidP="00D51FB4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- najpóźniej do 15 grudnia danego roku akademickiego w przypadku studiów I stopnia;</w:t>
      </w:r>
    </w:p>
    <w:p w:rsidR="008E0676" w:rsidRPr="00114D02" w:rsidRDefault="008E0676" w:rsidP="008E0676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- w przypadku zmiany tematu pracy – niezwłocznie po uzgodnieniu zmienionego tematu.</w:t>
      </w:r>
    </w:p>
    <w:p w:rsidR="008E0676" w:rsidRPr="00114D02" w:rsidRDefault="008E0676" w:rsidP="00795314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2. Sekcja planowania i organizacji dydaktyki </w:t>
      </w:r>
      <w:proofErr w:type="spellStart"/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WNPiSM</w:t>
      </w:r>
      <w:proofErr w:type="spellEnd"/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przygotowuje wykaz 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zgłoszonych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tematów prac magisterskich i przekazuje go Radzie dydaktycznej do zatwierdzenia.</w:t>
      </w:r>
    </w:p>
    <w:p w:rsidR="008E0676" w:rsidRPr="00114D02" w:rsidRDefault="008E0676" w:rsidP="00795314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3. Rada dydaktyczna powołuje stałe zespoły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ds. zatwierdzania tematów prac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dyplomowych na danych kierunkach studiów. Zespołem kieruje przewodniczący.</w:t>
      </w:r>
    </w:p>
    <w:p w:rsidR="008E0676" w:rsidRPr="00114D02" w:rsidRDefault="008E0676" w:rsidP="00795314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4. W zespołach ds. zatwierdzania tematów pra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c dyplomowych mogą uczestniczyć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przedstawiciele Katedr </w:t>
      </w:r>
      <w:proofErr w:type="spellStart"/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WNPiSM</w:t>
      </w:r>
      <w:proofErr w:type="spellEnd"/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</w:t>
      </w:r>
    </w:p>
    <w:p w:rsidR="008E0676" w:rsidRPr="00114D02" w:rsidRDefault="008E0676" w:rsidP="00795314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5. Powołany przez Radę dydaktyczną zespół dokonuje ws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tępnej weryfikacji tematów prac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pod kątem ich zgodności z kierunkiem studiów, jego profilem i dyscyplinami, do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których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kierunek został przyporządkowany. W przypadku wątpliwośc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i, przewodniczący zespołu prosi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o wyjaśnienia kierującego pracą. Zespół przedstaw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ia wyniki swoich prac w postaci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rekomendacji do zatwierdzenia tematów przez Radę dydaktyczną.</w:t>
      </w:r>
    </w:p>
    <w:p w:rsidR="008E0676" w:rsidRPr="00114D02" w:rsidRDefault="008E0676" w:rsidP="00795314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6. Rada dydaktyczna zatwierdza tematy prac dyplomow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ych zgodnie z uchwałą nr 1/2020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z dnia 29 stycznia 2020 r. w sprawie zatwierdzania tematów (tytułów) prac dyplomowych.</w:t>
      </w:r>
    </w:p>
    <w:p w:rsidR="006D5D2F" w:rsidRPr="00114D02" w:rsidRDefault="006D5D2F" w:rsidP="008E0676">
      <w:pPr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br/>
      </w:r>
    </w:p>
    <w:p w:rsidR="008E0676" w:rsidRPr="00114D02" w:rsidRDefault="008E0676" w:rsidP="008E0676">
      <w:pPr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lastRenderedPageBreak/>
        <w:t>Wymagania merytoryczne wobec pracy dyplomowej</w:t>
      </w:r>
    </w:p>
    <w:p w:rsidR="008E0676" w:rsidRPr="00114D02" w:rsidRDefault="008E0676" w:rsidP="006D5D2F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1. Praca licencjacka powinna dowodzić przygot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owania do podjęcia działalności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zawodowej związanej z kierunkiem studiów.</w:t>
      </w:r>
    </w:p>
    <w:p w:rsidR="008E0676" w:rsidRPr="00114D02" w:rsidRDefault="006D5D2F" w:rsidP="00795314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2</w:t>
      </w:r>
      <w:r w:rsidR="008E0676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 Minimalnym wymogiem merytorycznym dla pracy l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icencjackiej jest przygotowanie </w:t>
      </w:r>
      <w:r w:rsidR="008E0676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opracowania pisemnego z badania w obszarze tematycznym 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właściwym dla kierunku studiów, </w:t>
      </w:r>
      <w:r w:rsidR="008E0676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z uwzględnieniem zagadnień/problemów/zapotrzebowan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ia występujących </w:t>
      </w:r>
      <w:r w:rsidR="000A2100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w działalności </w:t>
      </w:r>
      <w:r w:rsidR="008E0676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zawodowej związanej z kierunkiem studiów.</w:t>
      </w:r>
    </w:p>
    <w:p w:rsidR="008E0676" w:rsidRPr="00114D02" w:rsidRDefault="006D5D2F" w:rsidP="00795314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3</w:t>
      </w:r>
      <w:r w:rsidR="008E0676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 Badanie może oznaczać zarówno badanie emp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iryczne (ilościowe, jakościowe, </w:t>
      </w:r>
      <w:r w:rsidR="008E0676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mieszane), jak też usystematyzowany przegląd literatury, oraz metaanalizę.</w:t>
      </w:r>
    </w:p>
    <w:p w:rsidR="008E0676" w:rsidRPr="00114D02" w:rsidRDefault="006D5D2F" w:rsidP="00795314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4</w:t>
      </w:r>
      <w:r w:rsidR="008E0676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 Praca dyplomowa powinna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odnosić się do dotychczasowych </w:t>
      </w:r>
      <w:r w:rsidR="008E0676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badań w danym temacie </w:t>
      </w:r>
      <w:r w:rsidR="000A2100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</w:r>
      <w:r w:rsidR="008E0676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i uwzględniać najważniejsze publ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ikacje zarówno w polskim, jak i </w:t>
      </w:r>
      <w:r w:rsidR="008E0676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międzynarodowym dyskursie naukowym.</w:t>
      </w:r>
    </w:p>
    <w:p w:rsidR="008E0676" w:rsidRPr="00114D02" w:rsidRDefault="008E0676" w:rsidP="008E0676">
      <w:pPr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>Wymagania formalne wobec pracy dyplomowej</w:t>
      </w:r>
    </w:p>
    <w:p w:rsidR="008E0676" w:rsidRPr="00114D02" w:rsidRDefault="008E0676" w:rsidP="00795314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1. Objętość pracy licencjackiej co do zasady powinn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a być nie mniejsza niż 40 stron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znormalizowanego maszynopisu. W uzasadnionych merytor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ycznie przypadkach można odejść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od tego wymogu.</w:t>
      </w:r>
    </w:p>
    <w:p w:rsidR="008E0676" w:rsidRPr="00114D02" w:rsidRDefault="006D5D2F" w:rsidP="00795314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2</w:t>
      </w:r>
      <w:r w:rsidR="008E0676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 Część merytoryczna pracy podzielona jest na wstęp/wprowadzenie, kolejne roz</w:t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działy </w:t>
      </w:r>
      <w:r w:rsidR="000A2100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</w:r>
      <w:r w:rsidR="00795314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i </w:t>
      </w:r>
      <w:r w:rsidR="008E0676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podrozdziały, zakończenie/podsumowanie. </w:t>
      </w:r>
    </w:p>
    <w:p w:rsidR="008E0676" w:rsidRPr="00114D02" w:rsidRDefault="006D5D2F" w:rsidP="000A2100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3</w:t>
      </w:r>
      <w:r w:rsidR="008E0676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 Praca dyplomowa zawiera</w:t>
      </w:r>
      <w:r w:rsidR="000A2100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sporządzone zgodnie z zasadami </w:t>
      </w:r>
      <w:r w:rsidR="008E0676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edytorskimi: stronę tytułową (według formatu przyjętego zarz</w:t>
      </w:r>
      <w:r w:rsidR="000A2100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ądzeniem Rektora), spis treści, </w:t>
      </w:r>
      <w:r w:rsidR="008E0676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bibliografię, przypisy źródłowe, odpowiednio opisane tabele, ry</w:t>
      </w:r>
      <w:r w:rsidR="000A2100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sunki, wykresy (jeśli dotyczy), </w:t>
      </w:r>
      <w:r w:rsidR="008E0676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spis tabel, rysunków, wykresów (jeśli dotyczy), załączniki (jeśli dotyczy).</w:t>
      </w:r>
    </w:p>
    <w:p w:rsidR="008E0676" w:rsidRPr="00114D02" w:rsidRDefault="008E0676" w:rsidP="008E0676">
      <w:pPr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>Zadania nauczyciela akademickiego kierującego pracą dyplomową:</w:t>
      </w:r>
    </w:p>
    <w:p w:rsidR="008E0676" w:rsidRPr="00114D02" w:rsidRDefault="008E0676" w:rsidP="008E0676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Do zadań nauczyciela akademickiego kierującego pracą dyplomową należy:</w:t>
      </w:r>
    </w:p>
    <w:p w:rsidR="008E0676" w:rsidRPr="00114D02" w:rsidRDefault="008E0676" w:rsidP="000A2100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1. Poinformowanie seminarzysty o wymogach merytor</w:t>
      </w:r>
      <w:r w:rsidR="000A2100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ycznych i formalnych stawianych pracom dyplomowym.</w:t>
      </w:r>
    </w:p>
    <w:p w:rsidR="008E0676" w:rsidRPr="00114D02" w:rsidRDefault="008E0676" w:rsidP="000A2100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2. Pomoc seminarzyście w wyborze tematu pracy dyplomowej i sformułowaniu jej </w:t>
      </w:r>
      <w:r w:rsidR="000A2100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tytułu.</w:t>
      </w:r>
    </w:p>
    <w:p w:rsidR="008E0676" w:rsidRPr="00114D02" w:rsidRDefault="008E0676" w:rsidP="000A2100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3. Przesłanie w wyznaczonym terminie tematu (tytułu) </w:t>
      </w:r>
      <w:r w:rsidR="000A2100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pracy dyplomowej wraz z krótkim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profilem pracy (przygotowanym przez seminarzys</w:t>
      </w:r>
      <w:r w:rsidR="000A2100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tę) do zatwierdzenia przez Radę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dydaktyczną.</w:t>
      </w:r>
    </w:p>
    <w:p w:rsidR="008E0676" w:rsidRPr="00114D02" w:rsidRDefault="008E0676" w:rsidP="000A2100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4. Wsparcie seminarzysty w: doborze źródeł, określeniu głównego problemu</w:t>
      </w:r>
      <w:r w:rsidR="000A2100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badawczego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pracy, pytań badawczych, paradygmatu teoretycznego (jeśli dotyczy), wyborze metod </w:t>
      </w:r>
      <w:r w:rsidR="000A2100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 xml:space="preserve">i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narzędzi badawczych, przeprowadzeniu badania naukowego (jeśli dotyczy).</w:t>
      </w:r>
    </w:p>
    <w:p w:rsidR="008E0676" w:rsidRPr="00114D02" w:rsidRDefault="008E0676" w:rsidP="000A2100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5. Wsparcie seminarzysty w wyborze instytucji zewnętrznej, której działalność związana</w:t>
      </w:r>
      <w:r w:rsidR="000A2100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jest z kierunkiem studiów, a następnie w nawiązaniu i </w:t>
      </w:r>
      <w:r w:rsidR="000A2100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kontynuacji współpracy, mającej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prowadzić do przygotowania pracy dyplomowej od</w:t>
      </w:r>
      <w:r w:rsidR="000A2100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powiadającej na zapotrzebowanie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interesariusza zewnętrznego - jeżeli praca dyplomowa ma </w:t>
      </w:r>
      <w:r w:rsidR="000A2100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charakter aplikacyjny.</w:t>
      </w:r>
    </w:p>
    <w:p w:rsidR="008E0676" w:rsidRPr="00114D02" w:rsidRDefault="008E0676" w:rsidP="000A2100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lastRenderedPageBreak/>
        <w:t>6. Regularne sprawdzanie postępów seminarzysty w</w:t>
      </w:r>
      <w:r w:rsidR="000A2100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przygotowaniu pracy dyplomowej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oraz przesyłanie uwag i komentarzy do kolejnych części tekstu.</w:t>
      </w:r>
    </w:p>
    <w:p w:rsidR="006D5D2F" w:rsidRPr="00114D02" w:rsidRDefault="008E0676" w:rsidP="000A2100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7. Prowadzenie seminarium dyplomowego zgodn</w:t>
      </w:r>
      <w:r w:rsidR="000A2100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ie z harmonogramem spotkań oraz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programem zapisanym w sylabusie przedmiotu, dbałość o</w:t>
      </w:r>
      <w:r w:rsidR="000A2100"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realizację efektów kształcenia </w:t>
      </w: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przypisanych do seminarium dyplomowego.</w:t>
      </w:r>
    </w:p>
    <w:p w:rsidR="008E0676" w:rsidRPr="00114D02" w:rsidRDefault="008E0676" w:rsidP="008E0676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>Kryteria oceny pracy licencjackiej (profil praktyczny)</w:t>
      </w:r>
    </w:p>
    <w:p w:rsidR="008E0676" w:rsidRPr="00114D02" w:rsidRDefault="008E0676" w:rsidP="008E0676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Szczegółowe pytania do recenzji pracy dyplomowej:</w:t>
      </w:r>
    </w:p>
    <w:p w:rsidR="008E0676" w:rsidRPr="00114D02" w:rsidRDefault="008E0676" w:rsidP="000A2100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14D02">
        <w:rPr>
          <w:rFonts w:ascii="Times New Roman" w:eastAsia="Times New Roman" w:hAnsi="Times New Roman" w:cs="Times New Roman"/>
          <w:color w:val="auto"/>
          <w:sz w:val="24"/>
          <w:szCs w:val="24"/>
        </w:rPr>
        <w:t>Czy treść pracy odpowiada tematowi określonemu w tytule?</w:t>
      </w:r>
    </w:p>
    <w:p w:rsidR="008E0676" w:rsidRPr="00114D02" w:rsidRDefault="008E0676" w:rsidP="000A2100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14D02">
        <w:rPr>
          <w:rFonts w:ascii="Times New Roman" w:eastAsia="Times New Roman" w:hAnsi="Times New Roman" w:cs="Times New Roman"/>
          <w:color w:val="auto"/>
          <w:sz w:val="24"/>
          <w:szCs w:val="24"/>
        </w:rPr>
        <w:t>Ocena układu pracy, podziału treści, kolejności rozdziałów, itp.</w:t>
      </w:r>
    </w:p>
    <w:p w:rsidR="008E0676" w:rsidRPr="00114D02" w:rsidRDefault="008E0676" w:rsidP="000A2100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14D02">
        <w:rPr>
          <w:rFonts w:ascii="Times New Roman" w:eastAsia="Times New Roman" w:hAnsi="Times New Roman" w:cs="Times New Roman"/>
          <w:color w:val="auto"/>
          <w:sz w:val="24"/>
          <w:szCs w:val="24"/>
        </w:rPr>
        <w:t>Merytoryczna ocena pracy</w:t>
      </w:r>
    </w:p>
    <w:p w:rsidR="008E0676" w:rsidRPr="00114D02" w:rsidRDefault="008E0676" w:rsidP="000A2100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14D02">
        <w:rPr>
          <w:rFonts w:ascii="Times New Roman" w:eastAsia="Times New Roman" w:hAnsi="Times New Roman" w:cs="Times New Roman"/>
          <w:color w:val="auto"/>
          <w:sz w:val="24"/>
          <w:szCs w:val="24"/>
        </w:rPr>
        <w:t>Czy praca dowodzi przygotowania do podjęcia działalności zawodowej związanej z kierunkiem</w:t>
      </w:r>
    </w:p>
    <w:p w:rsidR="008E0676" w:rsidRPr="00114D02" w:rsidRDefault="008E0676" w:rsidP="000A2100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14D02">
        <w:rPr>
          <w:rFonts w:ascii="Times New Roman" w:eastAsia="Times New Roman" w:hAnsi="Times New Roman" w:cs="Times New Roman"/>
          <w:color w:val="auto"/>
          <w:sz w:val="24"/>
          <w:szCs w:val="24"/>
        </w:rPr>
        <w:t>studiów?</w:t>
      </w:r>
    </w:p>
    <w:p w:rsidR="008E0676" w:rsidRPr="00114D02" w:rsidRDefault="008E0676" w:rsidP="000A2100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14D02">
        <w:rPr>
          <w:rFonts w:ascii="Times New Roman" w:eastAsia="Times New Roman" w:hAnsi="Times New Roman" w:cs="Times New Roman"/>
          <w:color w:val="auto"/>
          <w:sz w:val="24"/>
          <w:szCs w:val="24"/>
        </w:rPr>
        <w:t>Czy i w jakim zakresie praca stanowi nowe ujęcie?</w:t>
      </w:r>
    </w:p>
    <w:p w:rsidR="008E0676" w:rsidRPr="00114D02" w:rsidRDefault="008E0676" w:rsidP="000A2100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14D02">
        <w:rPr>
          <w:rFonts w:ascii="Times New Roman" w:eastAsia="Times New Roman" w:hAnsi="Times New Roman" w:cs="Times New Roman"/>
          <w:color w:val="auto"/>
          <w:sz w:val="24"/>
          <w:szCs w:val="24"/>
        </w:rPr>
        <w:t>Charakterystyka doboru i wykorzystania źródeł</w:t>
      </w:r>
    </w:p>
    <w:p w:rsidR="008E0676" w:rsidRPr="00114D02" w:rsidRDefault="008E0676" w:rsidP="000A2100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14D02">
        <w:rPr>
          <w:rFonts w:ascii="Times New Roman" w:eastAsia="Times New Roman" w:hAnsi="Times New Roman" w:cs="Times New Roman"/>
          <w:color w:val="auto"/>
          <w:sz w:val="24"/>
          <w:szCs w:val="24"/>
        </w:rPr>
        <w:t>Ocena formalnej strony pracy (poprawność języka, opanowanie techniki pisania pracy, spis</w:t>
      </w:r>
    </w:p>
    <w:p w:rsidR="008E0676" w:rsidRPr="00114D02" w:rsidRDefault="008E0676" w:rsidP="000A2100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14D02">
        <w:rPr>
          <w:rFonts w:ascii="Times New Roman" w:eastAsia="Times New Roman" w:hAnsi="Times New Roman" w:cs="Times New Roman"/>
          <w:color w:val="auto"/>
          <w:sz w:val="24"/>
          <w:szCs w:val="24"/>
        </w:rPr>
        <w:t>rzeczy, przypisy)</w:t>
      </w:r>
    </w:p>
    <w:p w:rsidR="008E0676" w:rsidRPr="00114D02" w:rsidRDefault="008E0676" w:rsidP="000A2100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14D02">
        <w:rPr>
          <w:rFonts w:ascii="Times New Roman" w:eastAsia="Times New Roman" w:hAnsi="Times New Roman" w:cs="Times New Roman"/>
          <w:color w:val="auto"/>
          <w:sz w:val="24"/>
          <w:szCs w:val="24"/>
        </w:rPr>
        <w:t>Sposób wykorzystania pracy (publikacja, udostępnienie instytucjom, materiał źródłowy)</w:t>
      </w:r>
    </w:p>
    <w:p w:rsidR="008E0676" w:rsidRPr="00114D02" w:rsidRDefault="008E0676" w:rsidP="000A2100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14D02">
        <w:rPr>
          <w:rFonts w:ascii="Times New Roman" w:eastAsia="Times New Roman" w:hAnsi="Times New Roman" w:cs="Times New Roman"/>
          <w:color w:val="auto"/>
          <w:sz w:val="24"/>
          <w:szCs w:val="24"/>
        </w:rPr>
        <w:t>Inne uwagi</w:t>
      </w:r>
    </w:p>
    <w:p w:rsidR="005E0D7A" w:rsidRPr="00114D02" w:rsidRDefault="008E0676" w:rsidP="005E0D7A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14D02">
        <w:rPr>
          <w:rFonts w:ascii="Times New Roman" w:eastAsia="Times New Roman" w:hAnsi="Times New Roman" w:cs="Times New Roman"/>
          <w:color w:val="auto"/>
          <w:sz w:val="24"/>
          <w:szCs w:val="24"/>
        </w:rPr>
        <w:t>Ocena pracy</w:t>
      </w:r>
    </w:p>
    <w:p w:rsidR="005E0D7A" w:rsidRPr="00114D02" w:rsidRDefault="005E0D7A" w:rsidP="005E0D7A">
      <w:pPr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>Termin udostępniania studentom recenzji prac dyplomowych</w:t>
      </w:r>
    </w:p>
    <w:p w:rsidR="005E0D7A" w:rsidRPr="00114D02" w:rsidRDefault="005E0D7A" w:rsidP="005E0D7A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1. Recenzje prac dyplomowych (promotora i recenzenta) udostępniane są studentom poprzez Archiwum Prac Dyplomowych nie później niż na 3 dni przed terminem egzaminu dyplomowego.</w:t>
      </w:r>
    </w:p>
    <w:p w:rsidR="005E0D7A" w:rsidRPr="00114D02" w:rsidRDefault="005E0D7A" w:rsidP="005E0D7A">
      <w:pPr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>Zasady oceny pracy dyplomowej przygotowanej przez więcej niż jednego studenta</w:t>
      </w:r>
    </w:p>
    <w:p w:rsidR="005E0D7A" w:rsidRPr="00114D02" w:rsidRDefault="005E0D7A" w:rsidP="005E0D7A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1. Rada dydaktyczna w każdym przypadku ustala indywidualne zasady oceny pracy dyplomowej przygotowanej przez więcej niż jednego studenta/studentkę.</w:t>
      </w:r>
    </w:p>
    <w:p w:rsidR="005E0D7A" w:rsidRPr="00114D02" w:rsidRDefault="005E0D7A" w:rsidP="005E0D7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II. Szczegółowe zasady przeprowadzania egzaminu dyplomowego</w:t>
      </w:r>
    </w:p>
    <w:p w:rsidR="005E0D7A" w:rsidRPr="00114D02" w:rsidRDefault="005E0D7A" w:rsidP="005E0D7A">
      <w:pPr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>Zasady tworzenia komisji egzaminacyjnej dla obron prac dyplomowych</w:t>
      </w:r>
    </w:p>
    <w:p w:rsidR="005E0D7A" w:rsidRPr="00114D02" w:rsidRDefault="005E0D7A" w:rsidP="005E0D7A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1. Komisję egzaminacyjną, w tym jej przewodniczącego, powołuje Kierownik Jednostki Dydaktycznej Wydziału Nauk Politycznych i Studiów Międzynarodowych spośród nauczycieli akademickich Uniwersytetu Warszawskiego. Komisja składa się z 3 osób .</w:t>
      </w:r>
    </w:p>
    <w:p w:rsidR="005E0D7A" w:rsidRPr="00114D02" w:rsidRDefault="005E0D7A" w:rsidP="005E0D7A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2. Wniosek o powołanie komisji egzaminacyjnej wraz z propozycją jej składu kierujący pracą dyplomową przedkłada KJD w terminie nie krótszym niż 14 dni do planowanego egzaminu dyplomowego.</w:t>
      </w:r>
    </w:p>
    <w:p w:rsidR="005E0D7A" w:rsidRPr="00114D02" w:rsidRDefault="005E0D7A" w:rsidP="005E0D7A">
      <w:pPr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>Wymagania merytoryczne wobec członków komisji egzaminacyjnej na studiach I</w:t>
      </w:r>
      <w:r w:rsidR="00682830" w:rsidRPr="00114D02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 xml:space="preserve"> stopnia</w:t>
      </w:r>
    </w:p>
    <w:p w:rsidR="005E0D7A" w:rsidRPr="00114D02" w:rsidRDefault="005E0D7A" w:rsidP="005E0D7A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lastRenderedPageBreak/>
        <w:t>1. W skład komisji egzaminacyjnej wchodzą przewodniczący, kierujący pracą dyplomową, recenzent pracy. Przewodniczący komisji posiada co najmniej stopień doktora.</w:t>
      </w:r>
    </w:p>
    <w:p w:rsidR="005E0D7A" w:rsidRPr="00114D02" w:rsidRDefault="005E0D7A" w:rsidP="005E0D7A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2. Recenzentem pracy dyplomowej może być nauczyciel akademicki, który posiada co najmniej stopień doktora.</w:t>
      </w:r>
    </w:p>
    <w:p w:rsidR="005E0D7A" w:rsidRPr="00114D02" w:rsidRDefault="005E0D7A" w:rsidP="005E0D7A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3. Wskazując recenzenta pracy, Kierownik Jednostki Dydaktycznej </w:t>
      </w:r>
      <w:proofErr w:type="spellStart"/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WNPiSM</w:t>
      </w:r>
      <w:proofErr w:type="spellEnd"/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bierze pod uwagę propozycję przedstawioną przez kierującego pracą oraz zgodność dorobku naukowego kandydata na recenzenta z tematem recenzowanej pracy dyplomowej.</w:t>
      </w:r>
    </w:p>
    <w:p w:rsidR="005E0D7A" w:rsidRPr="00114D02" w:rsidRDefault="005E0D7A" w:rsidP="005E0D7A">
      <w:pPr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>Procedury przeprowadzania egzaminu dyplomowego na studiach I stopnia</w:t>
      </w:r>
    </w:p>
    <w:p w:rsidR="005E0D7A" w:rsidRPr="00114D02" w:rsidRDefault="005E0D7A" w:rsidP="005E0D7A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1. Egzamin dyplomowy na studiach I stopnia jest egzaminem ustnym.</w:t>
      </w:r>
    </w:p>
    <w:p w:rsidR="005E0D7A" w:rsidRPr="00114D02" w:rsidRDefault="005E0D7A" w:rsidP="005E0D7A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2. Posiedzenie komisji egzaminacyjnej składa się z trzech części: egzaminu dyplomowego, części tajnej (bez udziału studenta/studentki) i ogłoszenia wyniku.</w:t>
      </w:r>
    </w:p>
    <w:p w:rsidR="005E0D7A" w:rsidRPr="00114D02" w:rsidRDefault="005E0D7A" w:rsidP="005E0D7A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3. Egzamin dyplomowy jest prowadzony i protokołowany przez przewodniczącego komisji egzaminacyjnej.</w:t>
      </w:r>
    </w:p>
    <w:p w:rsidR="005E0D7A" w:rsidRPr="00114D02" w:rsidRDefault="005E0D7A" w:rsidP="005E0D7A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4. W trakcie egzaminu dyplomowego komisja zadaje co najmniej trzy pytania, z czego co najmniej dwa dotyczą toku studiów, a jedno pracy dyplomowej.</w:t>
      </w:r>
    </w:p>
    <w:p w:rsidR="005E0D7A" w:rsidRPr="00114D02" w:rsidRDefault="005E0D7A" w:rsidP="005E0D7A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5. Rada dydaktyczna może przyjąć zamknięty katalog pytań/zagadnień z toku studiów, który podaje się do wiadomości studentów.</w:t>
      </w:r>
    </w:p>
    <w:p w:rsidR="005E0D7A" w:rsidRPr="00114D02" w:rsidRDefault="005E0D7A" w:rsidP="005E0D7A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6. W trakcie części tajnej posiedzenia członkowie komisji egzaminacyjnej omawiają przebieg egzaminu i decydują o jego ocenie.</w:t>
      </w:r>
    </w:p>
    <w:p w:rsidR="005E0D7A" w:rsidRPr="00114D02" w:rsidRDefault="005E0D7A" w:rsidP="005E0D7A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7. Wynik egzaminu wraz z uzasadnieniem ogłasza przewodniczący komisji egzaminacyjnej w obecności studenta/studentki.</w:t>
      </w:r>
    </w:p>
    <w:p w:rsidR="005E0D7A" w:rsidRPr="00114D02" w:rsidRDefault="005E0D7A" w:rsidP="005E0D7A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8. Egzamin dyplomowy może być prowadzony zdalnie, zgodnie z zasadami przyjętymi na UW.</w:t>
      </w:r>
    </w:p>
    <w:p w:rsidR="005E0D7A" w:rsidRPr="00114D02" w:rsidRDefault="005E0D7A" w:rsidP="005E0D7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III. Szczegółowe zasady monitorowania procesu dyplomowania</w:t>
      </w:r>
    </w:p>
    <w:p w:rsidR="005E0D7A" w:rsidRPr="00114D02" w:rsidRDefault="005E0D7A" w:rsidP="005E0D7A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>Zasady przeprowadzania analizy recenzji i ocen prac dyplomowych, analizy pytań egzaminacyjnych oraz ocen z egzaminu dyplomowego</w:t>
      </w:r>
    </w:p>
    <w:p w:rsidR="005E0D7A" w:rsidRPr="00114D02" w:rsidRDefault="005E0D7A" w:rsidP="005E0D7A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1. Rada dydaktyczna corocznie, w odniesieniu do poprzedniego roku akademickiego, przeprowadza na próbie (losowej lub celowej) analizę recenzji i ocen prac dyplomowych, a także analizę pytań egzaminacyjnych oraz ocen z egzaminu dyplomowego, biorąc pod uwagę w szczególności: przestrzeganie terminu udostępniania studentom recenzji prac dyplomowych, rzeczowość, kompletność i trafność uzasadnienia ocen pracy dyplomowej, wystawionych przez kierującego pracą i recenzenta; zasadność różnic w ocenach pracy dyplomowej, wystawionych przez kierującego pracą i recenzenta; przestrzeganie zakresu merytorycznego i procedury przeprowadzania egzaminu dyplomowego z wymaganiami określonymi w szczegółowych zasadach procesu dyplomowania.</w:t>
      </w:r>
    </w:p>
    <w:p w:rsidR="005E0D7A" w:rsidRPr="00114D02" w:rsidRDefault="005E0D7A" w:rsidP="005E0D7A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2. W celu przeprowadzenia analiz, Rada dydaktyczna powołuje zespół oceniający dla danego kierunku studiów.</w:t>
      </w:r>
    </w:p>
    <w:p w:rsidR="005E0D7A" w:rsidRPr="00114D02" w:rsidRDefault="005E0D7A" w:rsidP="005E0D7A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lastRenderedPageBreak/>
        <w:t>3. Na podstawie przeprowadzonych analiz przygotowywany jest raport końcowy podlegający zatwierdzeniu przez Radę dydaktyczną. Raport zawiera rekomendacje co do działań naprawczych i doskonalących proces dyplomowania na kierunku studiów.</w:t>
      </w:r>
    </w:p>
    <w:p w:rsidR="005E0D7A" w:rsidRPr="00114D02" w:rsidRDefault="005E0D7A" w:rsidP="005E0D7A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4. Raport jest przesyłany do Uniwersyteckiej Rady ds. Kształcenia, nie później niż do końca następnego semestru po roku akademickim będącym przedmiotem analiz.</w:t>
      </w:r>
    </w:p>
    <w:p w:rsidR="005E0D7A" w:rsidRPr="00114D02" w:rsidRDefault="005E0D7A" w:rsidP="005E0D7A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  <w:t>Procedury wdrażania działań naprawczych lub doskonalących proces dyplomowania przygotowanych w oparciu o wyniki analiz</w:t>
      </w:r>
    </w:p>
    <w:p w:rsidR="005E0D7A" w:rsidRPr="00114D02" w:rsidRDefault="005E0D7A" w:rsidP="005E0D7A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1. Rekomendacje dotyczące działań naprawczych i/lub doskonalących proces dyplomowania są podstawą do dalszych działań Rady dydaktycznej, w tym korekt zasad procesu dyplomowania.</w:t>
      </w:r>
    </w:p>
    <w:p w:rsidR="005E0D7A" w:rsidRPr="00114D02" w:rsidRDefault="005E0D7A" w:rsidP="005E0D7A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2. Wnioski z corocznie przeprowadzonych analiz i sformułowane rekomendacje przekazywane są kolegium dziekańskiemu oraz kierownikom katedr na </w:t>
      </w:r>
      <w:proofErr w:type="spellStart"/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WNPiSM</w:t>
      </w:r>
      <w:proofErr w:type="spellEnd"/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</w:t>
      </w:r>
    </w:p>
    <w:p w:rsidR="005E0D7A" w:rsidRPr="00114D02" w:rsidRDefault="005E0D7A" w:rsidP="00C042E3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114D0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3. W październiku i w marcu każdego roku akademickiego przeprowadzane są spotkania przedstawicieli Rady dydaktycznej z prowadzącymi seminaria dyplomowe na studiach I stopnia (październik) w celu omówienia rekomendacji związanych z prowadzeniem procesu dyplomowania na kierunku studiów.</w:t>
      </w:r>
    </w:p>
    <w:p w:rsidR="00AE12E3" w:rsidRPr="00114D02" w:rsidRDefault="00AE12E3" w:rsidP="00C042E3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pl-PL" w:eastAsia="pl-PL"/>
        </w:rPr>
      </w:pPr>
      <w:r w:rsidRPr="00114D02">
        <w:rPr>
          <w:rFonts w:ascii="Times New Roman" w:eastAsia="Helvetica Neue" w:hAnsi="Times New Roman" w:cs="Times New Roman"/>
          <w:b/>
          <w:sz w:val="24"/>
          <w:szCs w:val="24"/>
          <w:u w:val="single"/>
          <w:lang w:val="pl-PL"/>
        </w:rPr>
        <w:t xml:space="preserve">Formularz zgłoszenia tematu pracy dyplomowej na </w:t>
      </w:r>
      <w:proofErr w:type="spellStart"/>
      <w:r w:rsidRPr="00114D02">
        <w:rPr>
          <w:rFonts w:ascii="Times New Roman" w:eastAsia="Helvetica Neue" w:hAnsi="Times New Roman" w:cs="Times New Roman"/>
          <w:b/>
          <w:sz w:val="24"/>
          <w:szCs w:val="24"/>
          <w:u w:val="single"/>
          <w:lang w:val="pl-PL"/>
        </w:rPr>
        <w:t>WNPiSM</w:t>
      </w:r>
      <w:proofErr w:type="spellEnd"/>
    </w:p>
    <w:p w:rsidR="00AE12E3" w:rsidRPr="00114D02" w:rsidRDefault="00AE12E3" w:rsidP="00AE12E3">
      <w:pPr>
        <w:shd w:val="clear" w:color="auto" w:fill="FFFFFF"/>
        <w:spacing w:after="0"/>
        <w:jc w:val="both"/>
        <w:rPr>
          <w:rFonts w:ascii="Times New Roman" w:eastAsia="Helvetica Neue" w:hAnsi="Times New Roman" w:cs="Times New Roman"/>
          <w:sz w:val="24"/>
          <w:szCs w:val="24"/>
          <w:lang w:val="pl-PL"/>
        </w:rPr>
      </w:pPr>
      <w:r w:rsidRPr="00114D02">
        <w:rPr>
          <w:rFonts w:ascii="Times New Roman" w:eastAsia="Helvetica Neue" w:hAnsi="Times New Roman" w:cs="Times New Roman"/>
          <w:sz w:val="24"/>
          <w:szCs w:val="24"/>
          <w:lang w:val="pl-PL"/>
        </w:rPr>
        <w:t xml:space="preserve">Temat pracy dyplomowej zgłasza promotor do Sekcji Planowania i Organizacji Dydaktyki </w:t>
      </w:r>
      <w:proofErr w:type="spellStart"/>
      <w:r w:rsidRPr="00114D02">
        <w:rPr>
          <w:rFonts w:ascii="Times New Roman" w:eastAsia="Helvetica Neue" w:hAnsi="Times New Roman" w:cs="Times New Roman"/>
          <w:sz w:val="24"/>
          <w:szCs w:val="24"/>
          <w:lang w:val="pl-PL"/>
        </w:rPr>
        <w:t>WNPiSM</w:t>
      </w:r>
      <w:proofErr w:type="spellEnd"/>
      <w:r w:rsidRPr="00114D02">
        <w:rPr>
          <w:rFonts w:ascii="Times New Roman" w:eastAsia="Helvetica Neue" w:hAnsi="Times New Roman" w:cs="Times New Roman"/>
          <w:sz w:val="24"/>
          <w:szCs w:val="24"/>
          <w:lang w:val="pl-PL"/>
        </w:rPr>
        <w:t>.</w:t>
      </w:r>
      <w:bookmarkStart w:id="1" w:name="_heading=h.gjdgxs" w:colFirst="0" w:colLast="0"/>
      <w:bookmarkEnd w:id="1"/>
      <w:r w:rsidRPr="00114D02">
        <w:rPr>
          <w:rFonts w:ascii="Times New Roman" w:eastAsia="Helvetica Neue" w:hAnsi="Times New Roman" w:cs="Times New Roman"/>
          <w:sz w:val="24"/>
          <w:szCs w:val="24"/>
          <w:lang w:val="pl-PL"/>
        </w:rPr>
        <w:br/>
      </w:r>
    </w:p>
    <w:p w:rsidR="00AE12E3" w:rsidRPr="00114D02" w:rsidRDefault="00AE12E3" w:rsidP="00AE12E3">
      <w:pPr>
        <w:shd w:val="clear" w:color="auto" w:fill="FFFFFF"/>
        <w:rPr>
          <w:rFonts w:ascii="Times New Roman" w:eastAsia="Helvetica Neue" w:hAnsi="Times New Roman" w:cs="Times New Roman"/>
          <w:b/>
          <w:sz w:val="24"/>
          <w:szCs w:val="24"/>
        </w:rPr>
      </w:pPr>
      <w:proofErr w:type="spellStart"/>
      <w:r w:rsidRPr="00114D02">
        <w:rPr>
          <w:rFonts w:ascii="Times New Roman" w:eastAsia="Helvetica Neue" w:hAnsi="Times New Roman" w:cs="Times New Roman"/>
          <w:b/>
          <w:sz w:val="24"/>
          <w:szCs w:val="24"/>
        </w:rPr>
        <w:t>Pola</w:t>
      </w:r>
      <w:proofErr w:type="spellEnd"/>
      <w:r w:rsidRPr="00114D02">
        <w:rPr>
          <w:rFonts w:ascii="Times New Roman" w:eastAsia="Helvetica Neue" w:hAnsi="Times New Roman" w:cs="Times New Roman"/>
          <w:b/>
          <w:sz w:val="24"/>
          <w:szCs w:val="24"/>
        </w:rPr>
        <w:t xml:space="preserve"> </w:t>
      </w:r>
      <w:proofErr w:type="spellStart"/>
      <w:r w:rsidRPr="00114D02">
        <w:rPr>
          <w:rFonts w:ascii="Times New Roman" w:eastAsia="Helvetica Neue" w:hAnsi="Times New Roman" w:cs="Times New Roman"/>
          <w:b/>
          <w:sz w:val="24"/>
          <w:szCs w:val="24"/>
        </w:rPr>
        <w:t>obowiązkowe</w:t>
      </w:r>
      <w:proofErr w:type="spellEnd"/>
      <w:r w:rsidRPr="00114D02">
        <w:rPr>
          <w:rFonts w:ascii="Times New Roman" w:eastAsia="Helvetica Neue" w:hAnsi="Times New Roman" w:cs="Times New Roman"/>
          <w:b/>
          <w:sz w:val="24"/>
          <w:szCs w:val="24"/>
        </w:rPr>
        <w:t>:</w:t>
      </w:r>
    </w:p>
    <w:p w:rsidR="00AE12E3" w:rsidRPr="00114D02" w:rsidRDefault="00AE12E3" w:rsidP="00AE12E3">
      <w:pPr>
        <w:pStyle w:val="Akapitzlist"/>
        <w:numPr>
          <w:ilvl w:val="0"/>
          <w:numId w:val="1"/>
        </w:numPr>
        <w:shd w:val="clear" w:color="auto" w:fill="FFFFFF"/>
        <w:rPr>
          <w:rFonts w:ascii="Times New Roman" w:eastAsia="Helvetica Neue" w:hAnsi="Times New Roman" w:cs="Times New Roman"/>
          <w:color w:val="auto"/>
          <w:sz w:val="24"/>
          <w:szCs w:val="24"/>
        </w:rPr>
      </w:pPr>
      <w:r w:rsidRPr="00114D02">
        <w:rPr>
          <w:rFonts w:ascii="Times New Roman" w:eastAsia="Helvetica Neue" w:hAnsi="Times New Roman" w:cs="Times New Roman"/>
          <w:color w:val="auto"/>
          <w:sz w:val="24"/>
          <w:szCs w:val="24"/>
        </w:rPr>
        <w:t>Imię i nazwisko promotora</w:t>
      </w:r>
    </w:p>
    <w:p w:rsidR="00AE12E3" w:rsidRPr="00114D02" w:rsidRDefault="00AE12E3" w:rsidP="00AE12E3">
      <w:pPr>
        <w:pStyle w:val="Akapitzlist"/>
        <w:numPr>
          <w:ilvl w:val="0"/>
          <w:numId w:val="1"/>
        </w:numPr>
        <w:shd w:val="clear" w:color="auto" w:fill="FFFFFF"/>
        <w:rPr>
          <w:rFonts w:ascii="Times New Roman" w:eastAsia="Helvetica Neue" w:hAnsi="Times New Roman" w:cs="Times New Roman"/>
          <w:color w:val="auto"/>
          <w:sz w:val="24"/>
          <w:szCs w:val="24"/>
        </w:rPr>
      </w:pPr>
      <w:r w:rsidRPr="00114D02">
        <w:rPr>
          <w:rFonts w:ascii="Times New Roman" w:eastAsia="Helvetica Neue" w:hAnsi="Times New Roman" w:cs="Times New Roman"/>
          <w:color w:val="auto"/>
          <w:sz w:val="24"/>
          <w:szCs w:val="24"/>
        </w:rPr>
        <w:t>Imię i nazwisko studenta</w:t>
      </w:r>
    </w:p>
    <w:p w:rsidR="00AE12E3" w:rsidRPr="00114D02" w:rsidRDefault="00AE12E3" w:rsidP="00AE12E3">
      <w:pPr>
        <w:pStyle w:val="Akapitzlist"/>
        <w:numPr>
          <w:ilvl w:val="0"/>
          <w:numId w:val="1"/>
        </w:numPr>
        <w:shd w:val="clear" w:color="auto" w:fill="FFFFFF"/>
        <w:rPr>
          <w:rFonts w:ascii="Times New Roman" w:eastAsia="Helvetica Neue" w:hAnsi="Times New Roman" w:cs="Times New Roman"/>
          <w:color w:val="auto"/>
          <w:sz w:val="24"/>
          <w:szCs w:val="24"/>
        </w:rPr>
      </w:pPr>
      <w:r w:rsidRPr="00114D02">
        <w:rPr>
          <w:rFonts w:ascii="Times New Roman" w:eastAsia="Helvetica Neue" w:hAnsi="Times New Roman" w:cs="Times New Roman"/>
          <w:color w:val="auto"/>
          <w:sz w:val="24"/>
          <w:szCs w:val="24"/>
        </w:rPr>
        <w:t>Nr indeksu studenta</w:t>
      </w:r>
    </w:p>
    <w:p w:rsidR="00AE12E3" w:rsidRPr="00114D02" w:rsidRDefault="00AE12E3" w:rsidP="00AE12E3">
      <w:pPr>
        <w:pStyle w:val="Akapitzlist"/>
        <w:numPr>
          <w:ilvl w:val="0"/>
          <w:numId w:val="1"/>
        </w:numPr>
        <w:shd w:val="clear" w:color="auto" w:fill="FFFFFF"/>
        <w:rPr>
          <w:rFonts w:ascii="Times New Roman" w:eastAsia="Helvetica Neue" w:hAnsi="Times New Roman" w:cs="Times New Roman"/>
          <w:color w:val="auto"/>
          <w:sz w:val="24"/>
          <w:szCs w:val="24"/>
        </w:rPr>
      </w:pPr>
      <w:r w:rsidRPr="00114D02">
        <w:rPr>
          <w:rFonts w:ascii="Times New Roman" w:eastAsia="Helvetica Neue" w:hAnsi="Times New Roman" w:cs="Times New Roman"/>
          <w:color w:val="auto"/>
          <w:sz w:val="24"/>
          <w:szCs w:val="24"/>
        </w:rPr>
        <w:t>Praca pisana na kierunku</w:t>
      </w:r>
    </w:p>
    <w:p w:rsidR="00AE12E3" w:rsidRPr="00114D02" w:rsidRDefault="00AE12E3" w:rsidP="00AE12E3">
      <w:pPr>
        <w:pStyle w:val="Akapitzlist"/>
        <w:numPr>
          <w:ilvl w:val="0"/>
          <w:numId w:val="1"/>
        </w:numPr>
        <w:shd w:val="clear" w:color="auto" w:fill="FFFFFF"/>
        <w:rPr>
          <w:rFonts w:ascii="Times New Roman" w:eastAsia="Helvetica Neue" w:hAnsi="Times New Roman" w:cs="Times New Roman"/>
          <w:color w:val="auto"/>
          <w:sz w:val="24"/>
          <w:szCs w:val="24"/>
        </w:rPr>
      </w:pPr>
      <w:r w:rsidRPr="00114D02">
        <w:rPr>
          <w:rFonts w:ascii="Times New Roman" w:eastAsia="Helvetica Neue" w:hAnsi="Times New Roman" w:cs="Times New Roman"/>
          <w:color w:val="auto"/>
          <w:sz w:val="24"/>
          <w:szCs w:val="24"/>
        </w:rPr>
        <w:t>Proponowany temat pracy</w:t>
      </w:r>
    </w:p>
    <w:p w:rsidR="00AE12E3" w:rsidRPr="00114D02" w:rsidRDefault="00AE12E3" w:rsidP="00AE12E3">
      <w:pPr>
        <w:pStyle w:val="Akapitzlist"/>
        <w:numPr>
          <w:ilvl w:val="0"/>
          <w:numId w:val="1"/>
        </w:numPr>
        <w:shd w:val="clear" w:color="auto" w:fill="FFFFFF"/>
        <w:rPr>
          <w:rFonts w:ascii="Times New Roman" w:eastAsia="Helvetica Neue" w:hAnsi="Times New Roman" w:cs="Times New Roman"/>
          <w:color w:val="auto"/>
          <w:sz w:val="24"/>
          <w:szCs w:val="24"/>
        </w:rPr>
      </w:pPr>
      <w:r w:rsidRPr="00114D02">
        <w:rPr>
          <w:rFonts w:ascii="Times New Roman" w:eastAsia="Helvetica Neue" w:hAnsi="Times New Roman" w:cs="Times New Roman"/>
          <w:color w:val="auto"/>
          <w:sz w:val="24"/>
          <w:szCs w:val="24"/>
        </w:rPr>
        <w:t>Założenia pracy (200-300 słów), w tym:</w:t>
      </w:r>
    </w:p>
    <w:p w:rsidR="00AE12E3" w:rsidRPr="00114D02" w:rsidRDefault="00AE12E3" w:rsidP="00AE12E3">
      <w:pPr>
        <w:shd w:val="clear" w:color="auto" w:fill="FFFFFF"/>
        <w:ind w:left="360" w:firstLine="360"/>
        <w:rPr>
          <w:rFonts w:ascii="Times New Roman" w:hAnsi="Times New Roman" w:cs="Times New Roman"/>
          <w:sz w:val="24"/>
          <w:szCs w:val="24"/>
          <w:lang w:val="pl-PL"/>
        </w:rPr>
      </w:pPr>
      <w:r w:rsidRPr="00114D02">
        <w:rPr>
          <w:rFonts w:ascii="Times New Roman" w:eastAsia="Helvetica Neue" w:hAnsi="Times New Roman" w:cs="Times New Roman"/>
          <w:sz w:val="24"/>
          <w:szCs w:val="24"/>
          <w:lang w:val="pl-PL"/>
        </w:rPr>
        <w:t>- problem badawczy i uzasadnienie jego wyboru;</w:t>
      </w:r>
    </w:p>
    <w:p w:rsidR="00AE12E3" w:rsidRPr="00114D02" w:rsidRDefault="00AE12E3" w:rsidP="000A2100">
      <w:pPr>
        <w:shd w:val="clear" w:color="auto" w:fill="FFFFFF"/>
        <w:ind w:firstLine="720"/>
        <w:rPr>
          <w:rFonts w:ascii="Times New Roman" w:hAnsi="Times New Roman" w:cs="Times New Roman"/>
          <w:sz w:val="24"/>
          <w:szCs w:val="24"/>
          <w:lang w:val="pl-PL"/>
        </w:rPr>
      </w:pPr>
      <w:r w:rsidRPr="00114D02">
        <w:rPr>
          <w:rFonts w:ascii="Times New Roman" w:hAnsi="Times New Roman" w:cs="Times New Roman"/>
          <w:sz w:val="24"/>
          <w:szCs w:val="24"/>
          <w:lang w:val="pl-PL"/>
        </w:rPr>
        <w:t>- cele i pytania badawcze.</w:t>
      </w:r>
    </w:p>
    <w:p w:rsidR="00AE12E3" w:rsidRPr="00114D02" w:rsidRDefault="00AE12E3" w:rsidP="00AE12E3">
      <w:pPr>
        <w:shd w:val="clear" w:color="auto" w:fill="FFFFFF"/>
        <w:rPr>
          <w:rFonts w:ascii="Times New Roman" w:eastAsia="Helvetica Neue" w:hAnsi="Times New Roman" w:cs="Times New Roman"/>
          <w:b/>
          <w:sz w:val="24"/>
          <w:szCs w:val="24"/>
          <w:lang w:val="pl-PL"/>
        </w:rPr>
      </w:pPr>
      <w:r w:rsidRPr="00114D02">
        <w:rPr>
          <w:rFonts w:ascii="Times New Roman" w:eastAsia="Helvetica Neue" w:hAnsi="Times New Roman" w:cs="Times New Roman"/>
          <w:b/>
          <w:sz w:val="24"/>
          <w:szCs w:val="24"/>
          <w:lang w:val="pl-PL"/>
        </w:rPr>
        <w:t>Pola nieobowiązkowe (promotor może uznać je za obowiązkowe, 200-300 słów):</w:t>
      </w:r>
    </w:p>
    <w:p w:rsidR="00AE12E3" w:rsidRPr="00114D02" w:rsidRDefault="00AE12E3" w:rsidP="00AE12E3">
      <w:pPr>
        <w:shd w:val="clear" w:color="auto" w:fill="FFFFFF"/>
        <w:ind w:firstLine="720"/>
        <w:rPr>
          <w:rFonts w:ascii="Times New Roman" w:eastAsia="Helvetica Neue" w:hAnsi="Times New Roman" w:cs="Times New Roman"/>
          <w:sz w:val="24"/>
          <w:szCs w:val="24"/>
          <w:lang w:val="pl-PL"/>
        </w:rPr>
      </w:pPr>
      <w:r w:rsidRPr="00114D02">
        <w:rPr>
          <w:rFonts w:ascii="Times New Roman" w:eastAsia="Helvetica Neue" w:hAnsi="Times New Roman" w:cs="Times New Roman"/>
          <w:sz w:val="24"/>
          <w:szCs w:val="24"/>
          <w:lang w:val="pl-PL"/>
        </w:rPr>
        <w:t xml:space="preserve">- teza(-y) / hipoteza(-y); </w:t>
      </w:r>
    </w:p>
    <w:p w:rsidR="00AE12E3" w:rsidRPr="00114D02" w:rsidRDefault="00AE12E3" w:rsidP="00AE12E3">
      <w:pPr>
        <w:shd w:val="clear" w:color="auto" w:fill="FFFFFF"/>
        <w:ind w:firstLine="720"/>
        <w:rPr>
          <w:rFonts w:ascii="Times New Roman" w:hAnsi="Times New Roman" w:cs="Times New Roman"/>
          <w:sz w:val="24"/>
          <w:szCs w:val="24"/>
          <w:lang w:val="pl-PL"/>
        </w:rPr>
      </w:pPr>
      <w:r w:rsidRPr="00114D02">
        <w:rPr>
          <w:rFonts w:ascii="Times New Roman" w:eastAsia="Helvetica Neue" w:hAnsi="Times New Roman" w:cs="Times New Roman"/>
          <w:sz w:val="24"/>
          <w:szCs w:val="24"/>
          <w:lang w:val="pl-PL"/>
        </w:rPr>
        <w:t>- metody i techniki badawcze;</w:t>
      </w:r>
    </w:p>
    <w:p w:rsidR="00993006" w:rsidRPr="00C042E3" w:rsidRDefault="00AE12E3" w:rsidP="00C042E3">
      <w:pPr>
        <w:shd w:val="clear" w:color="auto" w:fill="FFFFFF"/>
        <w:ind w:firstLine="720"/>
        <w:rPr>
          <w:rFonts w:ascii="Times New Roman" w:hAnsi="Times New Roman" w:cs="Times New Roman"/>
          <w:sz w:val="24"/>
          <w:szCs w:val="24"/>
        </w:rPr>
      </w:pPr>
      <w:r w:rsidRPr="00114D02">
        <w:rPr>
          <w:rFonts w:ascii="Times New Roman" w:eastAsia="Helvetica Neue" w:hAnsi="Times New Roman" w:cs="Times New Roman"/>
          <w:sz w:val="24"/>
          <w:szCs w:val="24"/>
        </w:rPr>
        <w:t xml:space="preserve">- </w:t>
      </w:r>
      <w:proofErr w:type="spellStart"/>
      <w:r w:rsidRPr="00114D02">
        <w:rPr>
          <w:rFonts w:ascii="Times New Roman" w:eastAsia="Helvetica Neue" w:hAnsi="Times New Roman" w:cs="Times New Roman"/>
          <w:sz w:val="24"/>
          <w:szCs w:val="24"/>
        </w:rPr>
        <w:t>charakterystyka</w:t>
      </w:r>
      <w:proofErr w:type="spellEnd"/>
      <w:r w:rsidRPr="00114D02">
        <w:rPr>
          <w:rFonts w:ascii="Times New Roman" w:eastAsia="Helvetica Neue" w:hAnsi="Times New Roman" w:cs="Times New Roman"/>
          <w:sz w:val="24"/>
          <w:szCs w:val="24"/>
        </w:rPr>
        <w:t xml:space="preserve"> </w:t>
      </w:r>
      <w:proofErr w:type="spellStart"/>
      <w:r w:rsidRPr="00114D02">
        <w:rPr>
          <w:rFonts w:ascii="Times New Roman" w:eastAsia="Helvetica Neue" w:hAnsi="Times New Roman" w:cs="Times New Roman"/>
          <w:sz w:val="24"/>
          <w:szCs w:val="24"/>
        </w:rPr>
        <w:t>stanu</w:t>
      </w:r>
      <w:proofErr w:type="spellEnd"/>
      <w:r w:rsidRPr="00114D02">
        <w:rPr>
          <w:rFonts w:ascii="Times New Roman" w:eastAsia="Helvetica Neue" w:hAnsi="Times New Roman" w:cs="Times New Roman"/>
          <w:sz w:val="24"/>
          <w:szCs w:val="24"/>
        </w:rPr>
        <w:t xml:space="preserve"> </w:t>
      </w:r>
      <w:proofErr w:type="spellStart"/>
      <w:r w:rsidRPr="00114D02">
        <w:rPr>
          <w:rFonts w:ascii="Times New Roman" w:eastAsia="Helvetica Neue" w:hAnsi="Times New Roman" w:cs="Times New Roman"/>
          <w:sz w:val="24"/>
          <w:szCs w:val="24"/>
        </w:rPr>
        <w:t>dotychczasowych</w:t>
      </w:r>
      <w:proofErr w:type="spellEnd"/>
      <w:r w:rsidRPr="00114D02">
        <w:rPr>
          <w:rFonts w:ascii="Times New Roman" w:eastAsia="Helvetica Neue" w:hAnsi="Times New Roman" w:cs="Times New Roman"/>
          <w:sz w:val="24"/>
          <w:szCs w:val="24"/>
        </w:rPr>
        <w:t xml:space="preserve"> </w:t>
      </w:r>
      <w:proofErr w:type="spellStart"/>
      <w:r w:rsidRPr="00114D02">
        <w:rPr>
          <w:rFonts w:ascii="Times New Roman" w:eastAsia="Helvetica Neue" w:hAnsi="Times New Roman" w:cs="Times New Roman"/>
          <w:sz w:val="24"/>
          <w:szCs w:val="24"/>
        </w:rPr>
        <w:t>badań</w:t>
      </w:r>
      <w:proofErr w:type="spellEnd"/>
      <w:r w:rsidRPr="00114D02">
        <w:rPr>
          <w:rFonts w:ascii="Times New Roman" w:eastAsia="Helvetica Neue" w:hAnsi="Times New Roman" w:cs="Times New Roman"/>
          <w:sz w:val="24"/>
          <w:szCs w:val="24"/>
        </w:rPr>
        <w:t>.</w:t>
      </w:r>
    </w:p>
    <w:sectPr w:rsidR="00993006" w:rsidRPr="00C04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D55" w:rsidRDefault="00F36D55" w:rsidP="00795314">
      <w:pPr>
        <w:spacing w:after="0" w:line="240" w:lineRule="auto"/>
      </w:pPr>
      <w:r>
        <w:separator/>
      </w:r>
    </w:p>
  </w:endnote>
  <w:endnote w:type="continuationSeparator" w:id="0">
    <w:p w:rsidR="00F36D55" w:rsidRDefault="00F36D55" w:rsidP="00795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D55" w:rsidRDefault="00F36D55" w:rsidP="00795314">
      <w:pPr>
        <w:spacing w:after="0" w:line="240" w:lineRule="auto"/>
      </w:pPr>
      <w:r>
        <w:separator/>
      </w:r>
    </w:p>
  </w:footnote>
  <w:footnote w:type="continuationSeparator" w:id="0">
    <w:p w:rsidR="00F36D55" w:rsidRDefault="00F36D55" w:rsidP="00795314">
      <w:pPr>
        <w:spacing w:after="0" w:line="240" w:lineRule="auto"/>
      </w:pPr>
      <w:r>
        <w:continuationSeparator/>
      </w:r>
    </w:p>
  </w:footnote>
  <w:footnote w:id="1">
    <w:p w:rsidR="00795314" w:rsidRPr="00795314" w:rsidRDefault="0079531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795314">
        <w:rPr>
          <w:lang w:val="pl-PL"/>
        </w:rPr>
        <w:t xml:space="preserve"> 1 Dotyczy programów studiów realizowanych od roku akademickiego 2019/20 i późniejszych.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55EDF"/>
    <w:multiLevelType w:val="hybridMultilevel"/>
    <w:tmpl w:val="AE20B0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38404E"/>
    <w:multiLevelType w:val="hybridMultilevel"/>
    <w:tmpl w:val="6A8E3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908"/>
    <w:rsid w:val="000A2100"/>
    <w:rsid w:val="000F7684"/>
    <w:rsid w:val="00114D02"/>
    <w:rsid w:val="002B5899"/>
    <w:rsid w:val="005D18C1"/>
    <w:rsid w:val="005E0D7A"/>
    <w:rsid w:val="00682830"/>
    <w:rsid w:val="00696D25"/>
    <w:rsid w:val="006B78E9"/>
    <w:rsid w:val="006D5D2F"/>
    <w:rsid w:val="00795314"/>
    <w:rsid w:val="007E266B"/>
    <w:rsid w:val="008E0676"/>
    <w:rsid w:val="0091020F"/>
    <w:rsid w:val="00911A5E"/>
    <w:rsid w:val="00993006"/>
    <w:rsid w:val="00AE12E3"/>
    <w:rsid w:val="00BC1ECA"/>
    <w:rsid w:val="00BF7C48"/>
    <w:rsid w:val="00C042E3"/>
    <w:rsid w:val="00CE0AE2"/>
    <w:rsid w:val="00D51FB4"/>
    <w:rsid w:val="00E11908"/>
    <w:rsid w:val="00F3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17C8C"/>
  <w15:chartTrackingRefBased/>
  <w15:docId w15:val="{59D1DCED-CB4A-4157-B4B3-5A91759F0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11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semiHidden/>
    <w:unhideWhenUsed/>
    <w:rsid w:val="00E1190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E12E3"/>
    <w:pPr>
      <w:ind w:left="720"/>
      <w:contextualSpacing/>
    </w:pPr>
    <w:rPr>
      <w:rFonts w:ascii="Calibri" w:eastAsia="Calibri" w:hAnsi="Calibri" w:cs="Arial Unicode MS"/>
      <w:color w:val="000000"/>
      <w:u w:color="000000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06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067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0676"/>
    <w:rPr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06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0676"/>
    <w:rPr>
      <w:b/>
      <w:bCs/>
      <w:sz w:val="20"/>
      <w:szCs w:val="20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0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0676"/>
    <w:rPr>
      <w:rFonts w:ascii="Segoe UI" w:hAnsi="Segoe UI" w:cs="Segoe UI"/>
      <w:sz w:val="18"/>
      <w:szCs w:val="18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53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5314"/>
    <w:rPr>
      <w:sz w:val="20"/>
      <w:szCs w:val="20"/>
      <w:lang w:val="en-GB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53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6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0F8A6-E0F2-47E9-A40A-7B9D0E319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2186</Words>
  <Characters>13120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A.Parmee</dc:creator>
  <cp:keywords/>
  <dc:description/>
  <cp:lastModifiedBy>A.Parmee</cp:lastModifiedBy>
  <cp:revision>13</cp:revision>
  <dcterms:created xsi:type="dcterms:W3CDTF">2021-10-18T08:48:00Z</dcterms:created>
  <dcterms:modified xsi:type="dcterms:W3CDTF">2021-10-18T11:45:00Z</dcterms:modified>
</cp:coreProperties>
</file>