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4DE" w14:textId="77777777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1</w:t>
      </w:r>
    </w:p>
    <w:p w14:paraId="70B0203B" w14:textId="0671AB23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5D2499">
        <w:rPr>
          <w:rFonts w:ascii="Times New Roman" w:eastAsia="Times New Roman" w:hAnsi="Times New Roman" w:cs="Times New Roman"/>
          <w:sz w:val="16"/>
          <w:szCs w:val="16"/>
        </w:rPr>
        <w:t>13.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05.2021  r.  do uchwały nr  34/2021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FD173BE" w14:textId="77777777" w:rsidR="00185B57" w:rsidRDefault="00185B57" w:rsidP="00185B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0FEE18E" w14:textId="6CDB0921" w:rsidR="00185B57" w:rsidRPr="00185B57" w:rsidRDefault="00185B57" w:rsidP="00185B5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5694989" w14:textId="77777777" w:rsidR="00185B57" w:rsidRDefault="00185B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884E52D" w14:textId="40989A9F" w:rsidR="00467880" w:rsidRPr="00467880" w:rsidRDefault="00467880" w:rsidP="0046788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 xml:space="preserve">Lista </w:t>
      </w:r>
      <w:r w:rsidR="005D2499">
        <w:rPr>
          <w:rFonts w:ascii="Times New Roman" w:eastAsia="Times New Roman" w:hAnsi="Times New Roman" w:cs="Times New Roman"/>
          <w:b/>
          <w:sz w:val="26"/>
          <w:szCs w:val="26"/>
        </w:rPr>
        <w:t xml:space="preserve">rekomendowanych </w:t>
      </w:r>
      <w:bookmarkStart w:id="0" w:name="_GoBack"/>
      <w:bookmarkEnd w:id="0"/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 xml:space="preserve">zagadnień  na egzamin dyplomowy </w:t>
      </w:r>
    </w:p>
    <w:p w14:paraId="7D58C729" w14:textId="77777777" w:rsidR="00467880" w:rsidRPr="00467880" w:rsidRDefault="00467880" w:rsidP="0046788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 xml:space="preserve">Europeistyka – integracja europejska (profil </w:t>
      </w:r>
      <w:proofErr w:type="spellStart"/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>ogólnoakademicki</w:t>
      </w:r>
      <w:proofErr w:type="spellEnd"/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14:paraId="51DD6B9A" w14:textId="77777777" w:rsidR="00467880" w:rsidRPr="00467880" w:rsidRDefault="00467880" w:rsidP="0046788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>I stopień</w:t>
      </w:r>
    </w:p>
    <w:p w14:paraId="5F9D13EF" w14:textId="0CADCB6B" w:rsidR="00467880" w:rsidRPr="00467880" w:rsidRDefault="00467880" w:rsidP="0046788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7880">
        <w:rPr>
          <w:rFonts w:ascii="Times New Roman" w:eastAsia="Times New Roman" w:hAnsi="Times New Roman" w:cs="Times New Roman"/>
          <w:b/>
          <w:sz w:val="26"/>
          <w:szCs w:val="26"/>
        </w:rPr>
        <w:t xml:space="preserve">2020/2021 </w:t>
      </w:r>
    </w:p>
    <w:p w14:paraId="281291D1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Liberalna idea i praktyka państwa dobrobytu oraz komunistyczna idea i praktyka państwa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0"/>
          <w:id w:val="-212117753"/>
        </w:sdtPr>
        <w:sdtEndPr/>
        <w:sdtConten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"/>
              <w:id w:val="-1886258296"/>
            </w:sdtPr>
            <w:sdtEndPr/>
            <w:sdtContent/>
          </w:sdt>
          <w:r w:rsidRPr="00893496">
            <w:rPr>
              <w:rFonts w:ascii="Times New Roman" w:hAnsi="Times New Roman" w:cs="Times New Roman"/>
              <w:sz w:val="28"/>
              <w:szCs w:val="28"/>
            </w:rPr>
            <w:t xml:space="preserve">dyktatury proletariatu </w:t>
          </w:r>
        </w:sdtContent>
      </w:sdt>
      <w:r w:rsidRPr="00893496">
        <w:rPr>
          <w:rFonts w:ascii="Times New Roman" w:hAnsi="Times New Roman" w:cs="Times New Roman"/>
          <w:sz w:val="28"/>
          <w:szCs w:val="28"/>
        </w:rPr>
        <w:t>a postrzeganie liberalizmu i komunizmu w Europie w II połowie XX w.</w:t>
      </w:r>
    </w:p>
    <w:p w14:paraId="6B70B82B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Sposoby podejmowania decyzji w Radzie Unii Europejskiej.</w:t>
      </w:r>
    </w:p>
    <w:p w14:paraId="5E564121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Funkcje Komisji Europejskiej.</w:t>
      </w:r>
    </w:p>
    <w:p w14:paraId="2E0D8467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Wartości Unii Europejskiej i ich ochrona.  </w:t>
      </w:r>
    </w:p>
    <w:p w14:paraId="579D2F18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Podstawowe zasady prawa Unii Europejskiej.</w:t>
      </w:r>
    </w:p>
    <w:p w14:paraId="44249717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Rola Senatu RP w procesie ustawodawczym</w:t>
      </w:r>
    </w:p>
    <w:p w14:paraId="4AC5325C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Cechy elementarne klasycznego systemu </w:t>
      </w:r>
      <w:proofErr w:type="spellStart"/>
      <w:r w:rsidRPr="00893496">
        <w:rPr>
          <w:rFonts w:ascii="Times New Roman" w:hAnsi="Times New Roman" w:cs="Times New Roman"/>
          <w:sz w:val="28"/>
          <w:szCs w:val="28"/>
        </w:rPr>
        <w:t>parlamentarno</w:t>
      </w:r>
      <w:proofErr w:type="spellEnd"/>
      <w:r w:rsidRPr="00893496">
        <w:rPr>
          <w:rFonts w:ascii="Times New Roman" w:hAnsi="Times New Roman" w:cs="Times New Roman"/>
          <w:sz w:val="28"/>
          <w:szCs w:val="28"/>
        </w:rPr>
        <w:t>-gabinetowego</w:t>
      </w:r>
    </w:p>
    <w:p w14:paraId="0A29C792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Determinanty systemu kanclerskiego</w:t>
      </w:r>
    </w:p>
    <w:p w14:paraId="7FD9DED6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Główne założenia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2"/>
          <w:id w:val="648951350"/>
        </w:sdtPr>
        <w:sdtEndPr/>
        <w:sdtContent/>
      </w:sdt>
      <w:r w:rsidRPr="00893496">
        <w:rPr>
          <w:rFonts w:ascii="Times New Roman" w:hAnsi="Times New Roman" w:cs="Times New Roman"/>
          <w:color w:val="000000"/>
          <w:sz w:val="28"/>
          <w:szCs w:val="28"/>
        </w:rPr>
        <w:t xml:space="preserve">doktryny integracyjnej Polski od 2004 r. </w:t>
      </w:r>
    </w:p>
    <w:p w14:paraId="6446BDC9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Uczestnicy współczesnych stosunków międzynarodowych.</w:t>
      </w:r>
    </w:p>
    <w:p w14:paraId="08EBC694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Cele i zasady polityki spójności Unii Europejskie</w:t>
      </w:r>
      <w:r w:rsidRPr="00893496">
        <w:rPr>
          <w:rFonts w:ascii="Times New Roman" w:hAnsi="Times New Roman" w:cs="Times New Roman"/>
          <w:sz w:val="28"/>
          <w:szCs w:val="28"/>
        </w:rPr>
        <w:t>j.</w:t>
      </w:r>
    </w:p>
    <w:p w14:paraId="582DC739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Porównanie głównych  założeń teorii realizmu i liberalizmu w nauce o stosunkach międzynarodowych. </w:t>
      </w:r>
    </w:p>
    <w:p w14:paraId="6F40BD08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Integracja europejska w podejściu międzyrządowym i </w:t>
      </w:r>
      <w:proofErr w:type="spellStart"/>
      <w:r w:rsidRPr="00893496">
        <w:rPr>
          <w:rFonts w:ascii="Times New Roman" w:hAnsi="Times New Roman" w:cs="Times New Roman"/>
          <w:sz w:val="28"/>
          <w:szCs w:val="28"/>
        </w:rPr>
        <w:t>neofunkcjonalnym</w:t>
      </w:r>
      <w:proofErr w:type="spellEnd"/>
      <w:r w:rsidRPr="008934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A0C841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Ocena wpływu polityki historycznej na stosunki polsko-rosyjskie.</w:t>
      </w:r>
    </w:p>
    <w:p w14:paraId="302F3244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System źródeł prawa w RP</w:t>
      </w:r>
    </w:p>
    <w:p w14:paraId="1DA82D94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Pojęcie i podmioty gospodarki światowej</w:t>
      </w:r>
    </w:p>
    <w:p w14:paraId="57E93632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Warunki ekonomiczne i prawne członkostwa w U</w:t>
      </w:r>
      <w:r>
        <w:rPr>
          <w:rFonts w:ascii="Times New Roman" w:hAnsi="Times New Roman" w:cs="Times New Roman"/>
          <w:sz w:val="28"/>
          <w:szCs w:val="28"/>
        </w:rPr>
        <w:t xml:space="preserve">nii </w:t>
      </w:r>
      <w:r w:rsidRPr="00893496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ospodarczej i </w:t>
      </w:r>
      <w:r w:rsidRPr="00893496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alutowej</w:t>
      </w:r>
    </w:p>
    <w:p w14:paraId="28D0F52E" w14:textId="77777777" w:rsidR="00467880" w:rsidRPr="00893496" w:rsidRDefault="005D2499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tag w:val="goog_rdk_6"/>
          <w:id w:val="-1098940423"/>
        </w:sdtPr>
        <w:sdtEndPr/>
        <w:sdtContent>
          <w:r w:rsidR="00467880" w:rsidRPr="00893496">
            <w:rPr>
              <w:rFonts w:ascii="Times New Roman" w:hAnsi="Times New Roman" w:cs="Times New Roman"/>
              <w:sz w:val="28"/>
              <w:szCs w:val="28"/>
            </w:rPr>
            <w:t>R</w:t>
          </w:r>
        </w:sdtContent>
      </w:sdt>
      <w:r w:rsidR="00467880" w:rsidRPr="00893496">
        <w:rPr>
          <w:rFonts w:ascii="Times New Roman" w:hAnsi="Times New Roman" w:cs="Times New Roman"/>
          <w:sz w:val="28"/>
          <w:szCs w:val="28"/>
        </w:rPr>
        <w:t>ol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8"/>
          <w:id w:val="-1892798438"/>
        </w:sdtPr>
        <w:sdtEndPr/>
        <w:sdtContent>
          <w:r w:rsidR="00467880" w:rsidRPr="00893496">
            <w:rPr>
              <w:rFonts w:ascii="Times New Roman" w:hAnsi="Times New Roman" w:cs="Times New Roman"/>
              <w:sz w:val="28"/>
              <w:szCs w:val="28"/>
            </w:rPr>
            <w:t>a</w:t>
          </w:r>
        </w:sdtContent>
      </w:sdt>
      <w:r w:rsidR="00467880" w:rsidRPr="00893496">
        <w:rPr>
          <w:rFonts w:ascii="Times New Roman" w:hAnsi="Times New Roman" w:cs="Times New Roman"/>
          <w:sz w:val="28"/>
          <w:szCs w:val="28"/>
        </w:rPr>
        <w:t xml:space="preserve"> Niemiec, Francji i Wielkiej Brytanii w procesie integracji europejskiej. </w:t>
      </w:r>
    </w:p>
    <w:p w14:paraId="735AB774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Ruchy społeczne w dzisiejszej Europie</w:t>
      </w:r>
    </w:p>
    <w:p w14:paraId="7A3CE3DC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Funkcje mediów w społeczeństwie demokratycznym</w:t>
      </w:r>
    </w:p>
    <w:p w14:paraId="0CFE5F8B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Charakterystyka wybranych narzędzi realizacji polityki informacyjnej UE.</w:t>
      </w:r>
    </w:p>
    <w:p w14:paraId="15A40B46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Specyfika marketing-mix na rynku europejskim</w:t>
      </w:r>
    </w:p>
    <w:p w14:paraId="5151439C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Zwykła i specjalna procedura ustawodawcza w UE: podmioty uczestniczące, zakres zastosowania.</w:t>
      </w:r>
    </w:p>
    <w:p w14:paraId="359BA6F1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Istota swobody przepływu towarów, kapitału, osób i usług;</w:t>
      </w:r>
    </w:p>
    <w:p w14:paraId="2F603B47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Typy systematyzacji polityk unijnych (w tym klasyfikacja uwzględniająca podstawy traktatowe)</w:t>
      </w:r>
    </w:p>
    <w:p w14:paraId="19CED076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lastRenderedPageBreak/>
        <w:t>Europejski Zielony Ład a realizacja polityki ochrony środowiska i polityki energetycznej w państwach członkowskich UE.</w:t>
      </w:r>
    </w:p>
    <w:p w14:paraId="2E200527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Metoda porównawcza w naukach o polityce</w:t>
      </w:r>
    </w:p>
    <w:p w14:paraId="1D726B2F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Metoda systemowa w  naukach o polityce</w:t>
      </w:r>
    </w:p>
    <w:p w14:paraId="49869E86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>Ź</w:t>
      </w:r>
      <w:r w:rsidRPr="00893496">
        <w:rPr>
          <w:rFonts w:ascii="Times New Roman" w:hAnsi="Times New Roman" w:cs="Times New Roman"/>
          <w:color w:val="000000"/>
          <w:sz w:val="28"/>
          <w:szCs w:val="28"/>
        </w:rPr>
        <w:t>ródła prawa międzynarodowego.</w:t>
      </w:r>
    </w:p>
    <w:p w14:paraId="4C7C5A36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Pokojowe sposoby załatwiania sporów międzynarodowych (dyplomatyczne i sądowe).</w:t>
      </w:r>
    </w:p>
    <w:p w14:paraId="599DBA29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496">
        <w:rPr>
          <w:rFonts w:ascii="Times New Roman" w:hAnsi="Times New Roman" w:cs="Times New Roman"/>
          <w:color w:val="000000"/>
          <w:sz w:val="28"/>
          <w:szCs w:val="28"/>
        </w:rPr>
        <w:t>Najważniejsze europejskie i uniwersalne dokumenty prawnomiędzynarodowe gwarantujące ochronę praw człowieka.</w:t>
      </w:r>
    </w:p>
    <w:p w14:paraId="12FB89FE" w14:textId="77777777" w:rsidR="00467880" w:rsidRPr="00893496" w:rsidRDefault="00467880" w:rsidP="0046788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3496">
        <w:rPr>
          <w:rFonts w:ascii="Times New Roman" w:hAnsi="Times New Roman" w:cs="Times New Roman"/>
          <w:sz w:val="28"/>
          <w:szCs w:val="28"/>
        </w:rPr>
        <w:t xml:space="preserve">Koncepcja wolności jednostki w wybranych ideologiach politycznych. </w:t>
      </w:r>
    </w:p>
    <w:p w14:paraId="00000036" w14:textId="77777777" w:rsidR="00416F71" w:rsidRPr="00D87FE7" w:rsidRDefault="00416F71" w:rsidP="00467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416F71" w:rsidRPr="00D87FE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1CC2"/>
    <w:multiLevelType w:val="hybridMultilevel"/>
    <w:tmpl w:val="D640D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71"/>
    <w:rsid w:val="00185B57"/>
    <w:rsid w:val="00416F71"/>
    <w:rsid w:val="00467880"/>
    <w:rsid w:val="005D2499"/>
    <w:rsid w:val="00707D2C"/>
    <w:rsid w:val="00D8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0704"/>
  <w15:docId w15:val="{50BEF4A6-0DA3-4951-85C0-A30286EB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0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6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D20385"/>
    <w:pPr>
      <w:spacing w:after="0" w:line="240" w:lineRule="auto"/>
    </w:pPr>
  </w:style>
  <w:style w:type="paragraph" w:customStyle="1" w:styleId="m-606158402934403467msolistparagraph">
    <w:name w:val="m_-606158402934403467msolistparagraph"/>
    <w:basedOn w:val="Normalny"/>
    <w:rsid w:val="006A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7249970934860769001msolistparagraph">
    <w:name w:val="m_7249970934860769001msolistparagraph"/>
    <w:basedOn w:val="Normalny"/>
    <w:rsid w:val="00A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3F8C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C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C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GRJI2ytypLst3n40x7hshYJ83Q==">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A.Parmee</cp:lastModifiedBy>
  <cp:revision>4</cp:revision>
  <dcterms:created xsi:type="dcterms:W3CDTF">2021-05-10T11:22:00Z</dcterms:created>
  <dcterms:modified xsi:type="dcterms:W3CDTF">2021-05-13T12:25:00Z</dcterms:modified>
</cp:coreProperties>
</file>