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51815CA5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032F6A">
        <w:rPr>
          <w:rFonts w:ascii="Times New Roman" w:eastAsia="Times New Roman" w:hAnsi="Times New Roman" w:cs="Times New Roman"/>
          <w:sz w:val="16"/>
          <w:szCs w:val="16"/>
        </w:rPr>
        <w:t>16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lipca 2021 r.  do uchwały nr 58/2021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3371F454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>Stosunki międzynarodowe 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29"/>
        <w:gridCol w:w="4125"/>
        <w:gridCol w:w="2008"/>
      </w:tblGrid>
      <w:tr w:rsidR="00032F6A" w14:paraId="4918B9AB" w14:textId="77777777" w:rsidTr="00032F6A">
        <w:tc>
          <w:tcPr>
            <w:tcW w:w="1329" w:type="dxa"/>
          </w:tcPr>
          <w:p w14:paraId="14817628" w14:textId="7CC7D5E0" w:rsidR="00032F6A" w:rsidRPr="005B1621" w:rsidRDefault="00032F6A">
            <w:pPr>
              <w:rPr>
                <w:rFonts w:ascii="Arial" w:hAnsi="Arial" w:cs="Arial"/>
              </w:rPr>
            </w:pPr>
            <w:r w:rsidRPr="005B1621">
              <w:rPr>
                <w:rFonts w:ascii="Arial" w:hAnsi="Arial" w:cs="Arial"/>
                <w:color w:val="222222"/>
                <w:shd w:val="clear" w:color="auto" w:fill="FFFFFF"/>
              </w:rPr>
              <w:t>412857</w:t>
            </w:r>
          </w:p>
        </w:tc>
        <w:tc>
          <w:tcPr>
            <w:tcW w:w="4125" w:type="dxa"/>
          </w:tcPr>
          <w:p w14:paraId="7193F10A" w14:textId="62B2D231" w:rsidR="00032F6A" w:rsidRPr="007D05E3" w:rsidRDefault="00032F6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7D05E3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pl-PL"/>
              </w:rPr>
              <w:t xml:space="preserve">Dylematy współczesnego rozliczania zbrodni popełnionych na ludności rdzennej w Kanadzie: między ludobójstwem, </w:t>
            </w:r>
            <w:proofErr w:type="spellStart"/>
            <w:r w:rsidRPr="007D05E3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kulturobójstwem</w:t>
            </w:r>
            <w:proofErr w:type="spellEnd"/>
            <w:r w:rsidRPr="007D05E3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pl-PL"/>
              </w:rPr>
              <w:t xml:space="preserve"> a </w:t>
            </w:r>
            <w:proofErr w:type="spellStart"/>
            <w:r w:rsidRPr="007D05E3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feminobójstwem</w:t>
            </w:r>
            <w:proofErr w:type="spellEnd"/>
          </w:p>
        </w:tc>
        <w:tc>
          <w:tcPr>
            <w:tcW w:w="2008" w:type="dxa"/>
          </w:tcPr>
          <w:p w14:paraId="5392FDA0" w14:textId="5ACC13FD" w:rsidR="00032F6A" w:rsidRPr="007D05E3" w:rsidRDefault="00032F6A">
            <w:pPr>
              <w:rPr>
                <w:rFonts w:ascii="Arial" w:hAnsi="Arial" w:cs="Arial"/>
                <w:sz w:val="24"/>
                <w:szCs w:val="24"/>
              </w:rPr>
            </w:pPr>
            <w:r w:rsidRPr="007D05E3">
              <w:rPr>
                <w:rFonts w:ascii="Arial" w:hAnsi="Arial" w:cs="Arial"/>
                <w:sz w:val="24"/>
                <w:szCs w:val="24"/>
              </w:rPr>
              <w:t>H. Schreiber</w:t>
            </w:r>
          </w:p>
        </w:tc>
      </w:tr>
      <w:tr w:rsidR="00032F6A" w14:paraId="6956C9C9" w14:textId="77777777" w:rsidTr="00032F6A">
        <w:tc>
          <w:tcPr>
            <w:tcW w:w="1329" w:type="dxa"/>
          </w:tcPr>
          <w:p w14:paraId="5497A717" w14:textId="21928F84" w:rsidR="00032F6A" w:rsidRPr="005B1621" w:rsidRDefault="00032F6A">
            <w:pPr>
              <w:rPr>
                <w:rFonts w:ascii="Arial" w:hAnsi="Arial" w:cs="Arial"/>
              </w:rPr>
            </w:pPr>
            <w:r w:rsidRPr="007D05E3">
              <w:rPr>
                <w:rFonts w:ascii="Arial" w:eastAsia="Times New Roman" w:hAnsi="Arial" w:cs="Arial"/>
                <w:color w:val="000000"/>
                <w:lang w:eastAsia="pl-PL"/>
              </w:rPr>
              <w:t>412999</w:t>
            </w:r>
          </w:p>
        </w:tc>
        <w:tc>
          <w:tcPr>
            <w:tcW w:w="4125" w:type="dxa"/>
          </w:tcPr>
          <w:p w14:paraId="59C11B80" w14:textId="1BE3CD04" w:rsidR="00032F6A" w:rsidRPr="007D05E3" w:rsidRDefault="00032F6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05E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Rywalizacja czy przyjaźń? Ewolucja wizji relacji z Unią Europejską w polityce zagranicznej Stanów Zjednoczonych w latach 2001-2020</w:t>
            </w:r>
          </w:p>
        </w:tc>
        <w:tc>
          <w:tcPr>
            <w:tcW w:w="2008" w:type="dxa"/>
          </w:tcPr>
          <w:p w14:paraId="6048F11D" w14:textId="2FD16DD3" w:rsidR="00032F6A" w:rsidRPr="007D05E3" w:rsidRDefault="00032F6A">
            <w:pPr>
              <w:rPr>
                <w:rFonts w:ascii="Arial" w:hAnsi="Arial" w:cs="Arial"/>
                <w:sz w:val="24"/>
                <w:szCs w:val="24"/>
              </w:rPr>
            </w:pPr>
            <w:r w:rsidRPr="007D05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S. Józefowicz</w:t>
            </w:r>
          </w:p>
        </w:tc>
      </w:tr>
      <w:tr w:rsidR="00032F6A" w14:paraId="457FFAA2" w14:textId="77777777" w:rsidTr="00032F6A">
        <w:tc>
          <w:tcPr>
            <w:tcW w:w="1329" w:type="dxa"/>
          </w:tcPr>
          <w:p w14:paraId="25F4D376" w14:textId="5AE139F0" w:rsidR="00032F6A" w:rsidRPr="005B1621" w:rsidRDefault="00032F6A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D05E3">
              <w:rPr>
                <w:rFonts w:ascii="Arial" w:eastAsia="Times New Roman" w:hAnsi="Arial" w:cs="Arial"/>
                <w:color w:val="000000"/>
                <w:lang w:eastAsia="pl-PL"/>
              </w:rPr>
              <w:t>399046  </w:t>
            </w:r>
          </w:p>
        </w:tc>
        <w:tc>
          <w:tcPr>
            <w:tcW w:w="4125" w:type="dxa"/>
          </w:tcPr>
          <w:p w14:paraId="7705A935" w14:textId="6CD4CDD8" w:rsidR="00032F6A" w:rsidRPr="007D05E3" w:rsidRDefault="00032F6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D05E3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/>
              </w:rPr>
              <w:t>Grecja wobec kryzysu migracyjnego w Europie - wyzwania wewnętrzne i międzynarodowe</w:t>
            </w:r>
          </w:p>
        </w:tc>
        <w:tc>
          <w:tcPr>
            <w:tcW w:w="2008" w:type="dxa"/>
          </w:tcPr>
          <w:p w14:paraId="2F395509" w14:textId="0A1A1AFA" w:rsidR="00032F6A" w:rsidRPr="007D05E3" w:rsidRDefault="00032F6A" w:rsidP="007D05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D05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I.Wyciechowska</w:t>
            </w:r>
            <w:proofErr w:type="spellEnd"/>
          </w:p>
        </w:tc>
      </w:tr>
    </w:tbl>
    <w:p w14:paraId="057F6DB2" w14:textId="41882592" w:rsidR="000A095C" w:rsidRDefault="000A095C"/>
    <w:sectPr w:rsidR="000A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32F6A"/>
    <w:rsid w:val="000A095C"/>
    <w:rsid w:val="005B1621"/>
    <w:rsid w:val="007A54B7"/>
    <w:rsid w:val="007D05E3"/>
    <w:rsid w:val="00B31BD5"/>
    <w:rsid w:val="00C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2021-07-12T09:58:00Z</dcterms:created>
  <dcterms:modified xsi:type="dcterms:W3CDTF">2021-07-16T07:47:00Z</dcterms:modified>
</cp:coreProperties>
</file>