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3619DD1C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19445A09" w14:textId="77777777" w:rsidR="006F2659" w:rsidRDefault="006F2659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ABF96F8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201DDB">
        <w:rPr>
          <w:rFonts w:ascii="Arial" w:eastAsia="Arial" w:hAnsi="Arial" w:cs="Arial"/>
          <w:b/>
        </w:rPr>
        <w:t>1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2F6ECA9B" w14:textId="6BFDE67B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B76C39" w:rsidRPr="00A555C2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B76C39" w:rsidRPr="00A555C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204933">
        <w:rPr>
          <w:rFonts w:ascii="Arial" w:hAnsi="Arial" w:cs="Arial"/>
          <w:b/>
        </w:rPr>
        <w:t>europeistyka - integracja europejska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2022/2023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</w:t>
      </w:r>
      <w:r w:rsidR="00297C6A">
        <w:rPr>
          <w:rFonts w:ascii="Arial" w:hAnsi="Arial" w:cs="Arial"/>
          <w:b/>
        </w:rPr>
        <w:t xml:space="preserve">stopnia na kierunku </w:t>
      </w:r>
      <w:r w:rsidR="00204933">
        <w:rPr>
          <w:rFonts w:ascii="Arial" w:hAnsi="Arial" w:cs="Arial"/>
          <w:b/>
        </w:rPr>
        <w:t xml:space="preserve">europeistyka - integracja europejska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I stopnia na kierunku </w:t>
      </w:r>
      <w:r w:rsidR="00204933">
        <w:rPr>
          <w:rFonts w:ascii="Arial" w:hAnsi="Arial" w:cs="Arial"/>
          <w:b/>
        </w:rPr>
        <w:t>europeistyka - integracja europejska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31BBEEBF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204933">
        <w:rPr>
          <w:rFonts w:ascii="Arial" w:hAnsi="Arial" w:cs="Arial"/>
        </w:rPr>
        <w:t xml:space="preserve">europeistyka - integracja europejska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DF5D47A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204933">
        <w:rPr>
          <w:rFonts w:ascii="Arial" w:hAnsi="Arial" w:cs="Arial"/>
        </w:rPr>
        <w:t>3, 4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3DEDB9FA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2026/2027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204933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41398D2C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3E381E">
        <w:rPr>
          <w:color w:val="000000"/>
          <w:sz w:val="16"/>
          <w:szCs w:val="16"/>
        </w:rPr>
        <w:t>1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0F41011E" w:rsidR="00576510" w:rsidRPr="003E381E" w:rsidRDefault="00576510" w:rsidP="003E381E">
      <w:pPr>
        <w:rPr>
          <w:rFonts w:asciiTheme="minorHAnsi" w:hAnsiTheme="minorHAnsi" w:cstheme="minorHAnsi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E381E" w:rsidRPr="003E381E">
        <w:rPr>
          <w:rFonts w:asciiTheme="minorHAnsi" w:hAnsiTheme="minorHAnsi" w:cstheme="minorHAnsi"/>
          <w:b/>
          <w:bCs/>
          <w:color w:val="000000"/>
        </w:rPr>
        <w:t>europeistyka – integracja europejska</w:t>
      </w:r>
    </w:p>
    <w:p w14:paraId="11D221F7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134DF146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1FE5E18E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3E381E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AB43488" w14:textId="6E03D2F2" w:rsidR="007C0601" w:rsidRPr="00B620E3" w:rsidRDefault="00576510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</w:t>
      </w:r>
      <w:r w:rsidR="00B620E3">
        <w:rPr>
          <w:rFonts w:asciiTheme="minorHAnsi" w:hAnsiTheme="minorHAnsi" w:cstheme="minorHAnsi"/>
          <w:color w:val="000000"/>
        </w:rPr>
        <w:t>j</w:t>
      </w:r>
      <w:r w:rsidR="003E381E">
        <w:rPr>
          <w:rFonts w:asciiTheme="minorHAnsi" w:hAnsiTheme="minorHAnsi" w:cstheme="minorHAnsi"/>
          <w:color w:val="000000"/>
        </w:rPr>
        <w:t>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4DD14AEA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3E381E">
        <w:rPr>
          <w:color w:val="000000"/>
          <w:sz w:val="16"/>
          <w:szCs w:val="16"/>
        </w:rPr>
        <w:t>1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2BD6F522" w:rsidR="00400AEC" w:rsidRPr="00DB688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E381E" w:rsidRPr="003E381E">
        <w:rPr>
          <w:rFonts w:asciiTheme="minorHAnsi" w:hAnsiTheme="minorHAnsi" w:cstheme="minorHAnsi"/>
          <w:b/>
          <w:bCs/>
          <w:color w:val="000000"/>
        </w:rPr>
        <w:t>europeistyka – integracja europejska</w:t>
      </w:r>
    </w:p>
    <w:p w14:paraId="22071C8C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5DEFB15" w14:textId="11D838E0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56530E66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7688FA2F" w14:textId="646F6FB4" w:rsidR="00400AEC" w:rsidRPr="00DB688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DB6884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7AA648B8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b/>
          <w:bCs/>
          <w:color w:val="000000"/>
          <w:sz w:val="22"/>
          <w:szCs w:val="22"/>
        </w:rPr>
        <w:t>1) Zasady kwalifikacji na studia w trybie przeniesienia z innej uczelni</w:t>
      </w:r>
    </w:p>
    <w:p w14:paraId="5840AF22" w14:textId="77777777" w:rsidR="003E381E" w:rsidRPr="003E381E" w:rsidRDefault="003E381E" w:rsidP="003E381E">
      <w:pPr>
        <w:rPr>
          <w:color w:val="000000"/>
        </w:rPr>
      </w:pPr>
    </w:p>
    <w:p w14:paraId="448B8198" w14:textId="77777777" w:rsidR="003E381E" w:rsidRPr="003E381E" w:rsidRDefault="003E381E" w:rsidP="003E381E">
      <w:pPr>
        <w:shd w:val="clear" w:color="auto" w:fill="FFFFFF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36F780AE" w14:textId="77777777" w:rsidR="003E381E" w:rsidRPr="003E381E" w:rsidRDefault="003E381E" w:rsidP="003E381E">
      <w:pPr>
        <w:shd w:val="clear" w:color="auto" w:fill="FFFFFF"/>
        <w:jc w:val="both"/>
        <w:rPr>
          <w:color w:val="000000"/>
        </w:rPr>
      </w:pPr>
      <w:r w:rsidRPr="003E381E">
        <w:rPr>
          <w:color w:val="000000"/>
        </w:rPr>
        <w:t> </w:t>
      </w:r>
    </w:p>
    <w:p w14:paraId="50107298" w14:textId="77777777" w:rsidR="003E381E" w:rsidRPr="003E381E" w:rsidRDefault="003E381E" w:rsidP="003E381E">
      <w:pPr>
        <w:shd w:val="clear" w:color="auto" w:fill="FFFFFF"/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Kandydat zobowiązany jest załączyć na osobistym koncie rekrutacyjnym w systemie IRK następujące dokumenty:</w:t>
      </w:r>
    </w:p>
    <w:p w14:paraId="220913D4" w14:textId="77777777" w:rsidR="003E381E" w:rsidRPr="003E381E" w:rsidRDefault="003E381E" w:rsidP="003E381E">
      <w:pPr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umotywowany </w:t>
      </w:r>
      <w:r w:rsidRPr="003E381E">
        <w:rPr>
          <w:rFonts w:ascii="Calibri" w:hAnsi="Calibri" w:cs="Calibri"/>
          <w:b/>
          <w:bCs/>
          <w:color w:val="000000"/>
          <w:sz w:val="22"/>
          <w:szCs w:val="22"/>
        </w:rPr>
        <w:t>wniosek </w:t>
      </w:r>
      <w:r w:rsidRPr="003E381E">
        <w:rPr>
          <w:rFonts w:ascii="Calibri" w:hAnsi="Calibri" w:cs="Calibri"/>
          <w:color w:val="000000"/>
          <w:sz w:val="22"/>
          <w:szCs w:val="22"/>
        </w:rPr>
        <w:t>o przeniesienie z dokładnym adresem do korespondencji;</w:t>
      </w:r>
    </w:p>
    <w:p w14:paraId="514A60FD" w14:textId="77777777" w:rsidR="003E381E" w:rsidRPr="003E381E" w:rsidRDefault="003E381E" w:rsidP="003E381E">
      <w:pPr>
        <w:numPr>
          <w:ilvl w:val="0"/>
          <w:numId w:val="37"/>
        </w:numPr>
        <w:shd w:val="clear" w:color="auto" w:fill="FFFFFF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E381E">
        <w:rPr>
          <w:rFonts w:ascii="Calibri" w:hAnsi="Calibri" w:cs="Calibri"/>
          <w:b/>
          <w:bCs/>
          <w:color w:val="000000"/>
          <w:sz w:val="22"/>
          <w:szCs w:val="22"/>
        </w:rPr>
        <w:t xml:space="preserve">zaświadczenie z dziekanatu </w:t>
      </w:r>
      <w:r w:rsidRPr="003E381E">
        <w:rPr>
          <w:rFonts w:ascii="Calibri" w:hAnsi="Calibri" w:cs="Calibri"/>
          <w:color w:val="000000"/>
          <w:sz w:val="22"/>
          <w:szCs w:val="22"/>
        </w:rPr>
        <w:t>macierzystej jednostki zawierające następujące informacje:</w:t>
      </w:r>
      <w:r w:rsidRPr="003E381E">
        <w:rPr>
          <w:rFonts w:ascii="Calibri" w:hAnsi="Calibri" w:cs="Calibri"/>
          <w:color w:val="000000"/>
          <w:sz w:val="22"/>
          <w:szCs w:val="22"/>
        </w:rPr>
        <w:br/>
        <w:t>a) potwierdzenie posiadania przez kandydata praw studenckich,</w:t>
      </w:r>
      <w:r w:rsidRPr="003E381E">
        <w:rPr>
          <w:rFonts w:ascii="Calibri" w:hAnsi="Calibri" w:cs="Calibri"/>
          <w:color w:val="000000"/>
          <w:sz w:val="22"/>
          <w:szCs w:val="22"/>
        </w:rPr>
        <w:br/>
        <w:t>b) liczba zaliczonych etapów (semestrów) studiów ze wskazaniem ich kierunku,</w:t>
      </w:r>
      <w:r w:rsidRPr="003E381E">
        <w:rPr>
          <w:rFonts w:ascii="Calibri" w:hAnsi="Calibri" w:cs="Calibri"/>
          <w:color w:val="000000"/>
          <w:sz w:val="22"/>
          <w:szCs w:val="22"/>
        </w:rPr>
        <w:br/>
        <w:t>c) średnia wszystkich ocen uzyskanych w trakcie dotychczasowego toku studiów,</w:t>
      </w:r>
      <w:r w:rsidRPr="003E381E">
        <w:rPr>
          <w:rFonts w:ascii="Calibri" w:hAnsi="Calibri" w:cs="Calibri"/>
          <w:color w:val="000000"/>
          <w:sz w:val="22"/>
          <w:szCs w:val="22"/>
        </w:rPr>
        <w:br/>
        <w:t>d) poziom i forma odbywanych studiów;</w:t>
      </w:r>
    </w:p>
    <w:p w14:paraId="2D77B3DC" w14:textId="77777777" w:rsidR="003E381E" w:rsidRPr="003E381E" w:rsidRDefault="003E381E" w:rsidP="003E381E">
      <w:pPr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wykaz zaliczonych przedmiotów wraz z sylabusami (nazwa przedmiotu, liczba godzin, oceny, punkty ECTS) potwierdzony przez macierzystą jednostkę z adnotacją o stosowanej w uczelni skali ocen;</w:t>
      </w:r>
    </w:p>
    <w:p w14:paraId="643BD29D" w14:textId="77777777" w:rsidR="003E381E" w:rsidRPr="003E381E" w:rsidRDefault="003E381E" w:rsidP="003E381E">
      <w:pPr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podpisane przez dziekana (dyrektora) macierzystej jednostki zaświadczenie, że student </w:t>
      </w:r>
      <w:r w:rsidRPr="003E381E">
        <w:rPr>
          <w:rFonts w:ascii="Calibri" w:hAnsi="Calibri" w:cs="Calibri"/>
          <w:b/>
          <w:bCs/>
          <w:color w:val="000000"/>
          <w:sz w:val="22"/>
          <w:szCs w:val="22"/>
        </w:rPr>
        <w:t>wypełnił wszystkie obowiązki wynikające z przepisów obowiązujących w jego macierzystej jednostce (nie zalega z żadnymi zaliczeniami i płatnościami);</w:t>
      </w:r>
    </w:p>
    <w:p w14:paraId="660BCD1D" w14:textId="77777777" w:rsidR="003E381E" w:rsidRPr="003E381E" w:rsidRDefault="003E381E" w:rsidP="003E381E">
      <w:pPr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dokumenty poświadczające szczególną sytuację życiową kandydata, jeżeli stanowi ona uzasadnienie wniosku o przeniesienie.</w:t>
      </w:r>
    </w:p>
    <w:p w14:paraId="6DC8C9F1" w14:textId="77777777" w:rsidR="003E381E" w:rsidRPr="003E381E" w:rsidRDefault="003E381E" w:rsidP="003E381E">
      <w:pPr>
        <w:shd w:val="clear" w:color="auto" w:fill="FFFFFF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Złożenie niekompletnej dokumentacji skutkuje decyzją negatywną.</w:t>
      </w:r>
    </w:p>
    <w:p w14:paraId="4AF81EC8" w14:textId="77777777" w:rsidR="003E381E" w:rsidRPr="003E381E" w:rsidRDefault="003E381E" w:rsidP="003E381E">
      <w:pPr>
        <w:rPr>
          <w:color w:val="000000"/>
        </w:rPr>
      </w:pPr>
    </w:p>
    <w:p w14:paraId="2BC1BECA" w14:textId="77777777" w:rsidR="003E381E" w:rsidRPr="003E381E" w:rsidRDefault="003E381E" w:rsidP="003E381E">
      <w:pPr>
        <w:jc w:val="both"/>
        <w:rPr>
          <w:color w:val="000000"/>
        </w:rPr>
      </w:pPr>
      <w:r w:rsidRPr="003E381E"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2C126F2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6FFEA68" w14:textId="77777777" w:rsidR="003E381E" w:rsidRPr="003E381E" w:rsidRDefault="003E381E" w:rsidP="003E381E">
      <w:pPr>
        <w:rPr>
          <w:color w:val="000000"/>
        </w:rPr>
      </w:pPr>
    </w:p>
    <w:p w14:paraId="22D05F1D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  <w:u w:val="single"/>
        </w:rPr>
        <w:t>Sposób przeliczania punktów:</w:t>
      </w:r>
    </w:p>
    <w:p w14:paraId="2EDDB261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lastRenderedPageBreak/>
        <w:t>Podczas rozmowy kwalifikacyjnej kandydat może uzyskać maksymalnie 50 punktów w wyniku oceny następujących predyspozycji i umiejętności:</w:t>
      </w:r>
    </w:p>
    <w:p w14:paraId="0A10FAB9" w14:textId="77777777" w:rsidR="003E381E" w:rsidRPr="003E381E" w:rsidRDefault="003E381E" w:rsidP="003E381E">
      <w:pPr>
        <w:numPr>
          <w:ilvl w:val="0"/>
          <w:numId w:val="38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za analizę zawartości merytorycznej tekstu – 0-20 pkt.</w:t>
      </w:r>
    </w:p>
    <w:p w14:paraId="486F499F" w14:textId="77777777" w:rsidR="003E381E" w:rsidRPr="003E381E" w:rsidRDefault="003E381E" w:rsidP="003E381E">
      <w:pPr>
        <w:numPr>
          <w:ilvl w:val="0"/>
          <w:numId w:val="38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za wnioskowanie, syntezę i formułowanie opinii – 0-20 pkt.</w:t>
      </w:r>
    </w:p>
    <w:p w14:paraId="70683E5D" w14:textId="77777777" w:rsidR="003E381E" w:rsidRPr="003E381E" w:rsidRDefault="003E381E" w:rsidP="003E381E">
      <w:pPr>
        <w:numPr>
          <w:ilvl w:val="0"/>
          <w:numId w:val="38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za posługiwanie się kategoriami nauk społecznych – 0-5 pkt.</w:t>
      </w:r>
    </w:p>
    <w:p w14:paraId="6A2D5B50" w14:textId="23B2CCC5" w:rsidR="003E381E" w:rsidRPr="003E381E" w:rsidRDefault="003E381E" w:rsidP="003E381E">
      <w:pPr>
        <w:numPr>
          <w:ilvl w:val="0"/>
          <w:numId w:val="38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języka, stylu, kompozycji wypowiedzi – 0-5 pkt.</w:t>
      </w:r>
    </w:p>
    <w:p w14:paraId="1D665532" w14:textId="77777777" w:rsidR="003E381E" w:rsidRPr="003E381E" w:rsidRDefault="003E381E" w:rsidP="003E381E">
      <w:pPr>
        <w:ind w:left="720"/>
        <w:textAlignment w:val="baseline"/>
        <w:rPr>
          <w:rFonts w:ascii="Noto Sans Symbols" w:hAnsi="Noto Sans Symbols"/>
          <w:color w:val="000000"/>
          <w:sz w:val="20"/>
          <w:szCs w:val="20"/>
        </w:rPr>
      </w:pPr>
    </w:p>
    <w:p w14:paraId="6914EAB2" w14:textId="77777777" w:rsidR="003E381E" w:rsidRPr="003E381E" w:rsidRDefault="003E381E" w:rsidP="003E381E">
      <w:pPr>
        <w:spacing w:after="160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Próg kwalifikacji: 20 pkt.</w:t>
      </w:r>
    </w:p>
    <w:p w14:paraId="627C9850" w14:textId="77777777" w:rsidR="003E381E" w:rsidRPr="003E381E" w:rsidRDefault="003E381E" w:rsidP="003E381E">
      <w:pPr>
        <w:shd w:val="clear" w:color="auto" w:fill="FFFFFF"/>
        <w:jc w:val="both"/>
        <w:rPr>
          <w:color w:val="000000"/>
        </w:rPr>
      </w:pPr>
      <w:r w:rsidRPr="003E381E">
        <w:rPr>
          <w:color w:val="000000"/>
        </w:rPr>
        <w:t> </w:t>
      </w:r>
    </w:p>
    <w:p w14:paraId="60EC133F" w14:textId="77777777" w:rsidR="003E381E" w:rsidRPr="003E381E" w:rsidRDefault="003E381E" w:rsidP="003E381E">
      <w:pPr>
        <w:shd w:val="clear" w:color="auto" w:fill="FFFFFF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5BAB3E16" w14:textId="77777777" w:rsidR="003E381E" w:rsidRPr="003E381E" w:rsidRDefault="003E381E" w:rsidP="003E381E">
      <w:pPr>
        <w:rPr>
          <w:color w:val="000000"/>
        </w:rPr>
      </w:pPr>
    </w:p>
    <w:p w14:paraId="5379C8E7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b/>
          <w:bCs/>
          <w:color w:val="000000"/>
          <w:sz w:val="22"/>
          <w:szCs w:val="22"/>
        </w:rPr>
        <w:t>2) Potwierdzenie kompetencji do odbywania studiów w języku polskim</w:t>
      </w:r>
    </w:p>
    <w:p w14:paraId="021D29E0" w14:textId="77777777" w:rsidR="003E381E" w:rsidRPr="003E381E" w:rsidRDefault="003E381E" w:rsidP="003E381E">
      <w:pPr>
        <w:rPr>
          <w:color w:val="000000"/>
        </w:rPr>
      </w:pPr>
    </w:p>
    <w:p w14:paraId="33DC35B1" w14:textId="77777777" w:rsidR="003E381E" w:rsidRPr="003E381E" w:rsidRDefault="003E381E" w:rsidP="003E381E">
      <w:pPr>
        <w:spacing w:after="160"/>
        <w:jc w:val="both"/>
        <w:rPr>
          <w:color w:val="000000"/>
        </w:rPr>
      </w:pPr>
      <w:r w:rsidRPr="003E381E">
        <w:rPr>
          <w:rFonts w:ascii="Calibri" w:hAnsi="Calibri" w:cs="Calibri"/>
          <w:color w:val="000000"/>
          <w:sz w:val="22"/>
          <w:szCs w:val="22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3E381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ozytywny wynik postępowania kwalifikacyjnego stanowi potwierdzenie posiadania kwalifikacji do studiowania w języku polskim.</w:t>
      </w:r>
    </w:p>
    <w:p w14:paraId="22048D70" w14:textId="77777777" w:rsidR="003E381E" w:rsidRPr="003E381E" w:rsidRDefault="003E381E" w:rsidP="003E381E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2C07BE6B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4AE75C34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E381E">
        <w:rPr>
          <w:color w:val="000000"/>
          <w:sz w:val="16"/>
          <w:szCs w:val="16"/>
        </w:rPr>
        <w:t>3</w:t>
      </w:r>
    </w:p>
    <w:p w14:paraId="53DB69A0" w14:textId="431DF86B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3E381E">
        <w:rPr>
          <w:color w:val="000000"/>
          <w:sz w:val="16"/>
          <w:szCs w:val="16"/>
        </w:rPr>
        <w:t>1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69463F3F" w:rsidR="00894135" w:rsidRPr="003E381E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E381E" w:rsidRPr="003E381E">
        <w:rPr>
          <w:rFonts w:asciiTheme="minorHAnsi" w:hAnsiTheme="minorHAnsi" w:cstheme="minorHAnsi"/>
          <w:i/>
          <w:iCs/>
          <w:color w:val="000000"/>
        </w:rPr>
        <w:t>europeistyka – integracja europejska</w:t>
      </w:r>
    </w:p>
    <w:p w14:paraId="0379AAE8" w14:textId="7777777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30527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6D9E3675" w14:textId="792FBFB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i/>
          <w:iCs/>
          <w:color w:val="000000"/>
        </w:rPr>
        <w:t>praktyczny</w:t>
      </w:r>
    </w:p>
    <w:p w14:paraId="699C1ED6" w14:textId="77777777" w:rsidR="00894135" w:rsidRPr="00930527" w:rsidRDefault="00894135" w:rsidP="00894135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30527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2557ED28" w14:textId="77777777" w:rsidR="00894135" w:rsidRPr="00930527" w:rsidRDefault="00894135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30527">
        <w:rPr>
          <w:rFonts w:asciiTheme="minorHAnsi" w:hAnsiTheme="minorHAnsi" w:cstheme="minorHAnsi"/>
          <w:i/>
          <w:iCs/>
          <w:color w:val="00000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9A69E42" w14:textId="5C58B03B" w:rsidR="003B2E0D" w:rsidRDefault="003B2E0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516DB640" w14:textId="77777777" w:rsidR="00733E47" w:rsidRDefault="00733E47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396CFAC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0336AC39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733E47">
        <w:rPr>
          <w:color w:val="000000"/>
          <w:sz w:val="16"/>
          <w:szCs w:val="16"/>
        </w:rPr>
        <w:t>4</w:t>
      </w:r>
    </w:p>
    <w:p w14:paraId="647BB20F" w14:textId="6E166680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7A2E61">
        <w:rPr>
          <w:color w:val="000000"/>
          <w:sz w:val="16"/>
          <w:szCs w:val="16"/>
        </w:rPr>
        <w:t>1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695F9BD4" w:rsidR="002B4FAB" w:rsidRPr="003B2E0D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733E47" w:rsidRPr="003E381E">
        <w:rPr>
          <w:rFonts w:asciiTheme="minorHAnsi" w:hAnsiTheme="minorHAnsi" w:cstheme="minorHAnsi"/>
          <w:i/>
          <w:iCs/>
          <w:color w:val="000000"/>
        </w:rPr>
        <w:t>europeistyka – integracja europejska</w:t>
      </w:r>
    </w:p>
    <w:p w14:paraId="40D4EB76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4359F558" w14:textId="72ACC099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i/>
          <w:iCs/>
          <w:color w:val="000000"/>
        </w:rPr>
        <w:t>praktyczny</w:t>
      </w:r>
    </w:p>
    <w:p w14:paraId="6D2604E3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32642F1D" w14:textId="3041F6A5" w:rsidR="002B4FAB" w:rsidRPr="003B2E0D" w:rsidRDefault="002B4FAB" w:rsidP="002B4FAB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Pr="003B2E0D" w:rsidRDefault="002B4FAB" w:rsidP="002B4FAB">
      <w:pPr>
        <w:pStyle w:val="NormalnyWeb"/>
        <w:spacing w:before="120" w:beforeAutospacing="0" w:after="160" w:afterAutospacing="0"/>
        <w:jc w:val="both"/>
        <w:rPr>
          <w:color w:val="000000" w:themeColor="text1"/>
        </w:rPr>
      </w:pPr>
      <w:r w:rsidRPr="003B2E0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A06CF4" w14:textId="77777777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7B3DDEEF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F0BE3">
        <w:rPr>
          <w:color w:val="000000"/>
          <w:sz w:val="16"/>
          <w:szCs w:val="16"/>
        </w:rPr>
        <w:t>5</w:t>
      </w:r>
    </w:p>
    <w:p w14:paraId="5F31010D" w14:textId="4B4F300D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5F0BE3">
        <w:rPr>
          <w:color w:val="000000"/>
          <w:sz w:val="16"/>
          <w:szCs w:val="16"/>
        </w:rPr>
        <w:t>1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65C260FF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7A2E61" w:rsidRPr="007A2E61">
        <w:rPr>
          <w:rFonts w:asciiTheme="minorHAnsi" w:hAnsiTheme="minorHAnsi" w:cstheme="minorHAnsi"/>
          <w:b/>
          <w:bCs/>
          <w:color w:val="000000"/>
        </w:rPr>
        <w:t>europeistyka – integracja europejska</w:t>
      </w:r>
    </w:p>
    <w:p w14:paraId="70B0FDB3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101A500" w14:textId="62FF2FC8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A2E61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4723DD45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45EC8BF7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CD1E474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B36099D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a) LAUREACI i FINALIŚCI następujących olimpiad:</w:t>
      </w:r>
    </w:p>
    <w:p w14:paraId="331B8CD9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42F73F3E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lub</w:t>
      </w:r>
    </w:p>
    <w:p w14:paraId="22420245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595DD540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b) LAUREACI:</w:t>
      </w:r>
    </w:p>
    <w:p w14:paraId="7FCADD53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2499BAA1" w14:textId="680F45D3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D66273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CF68C57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38998788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6CE03" w14:textId="77777777" w:rsidR="00AD4BBD" w:rsidRDefault="00AD4BBD" w:rsidP="00ED051E">
      <w:r>
        <w:separator/>
      </w:r>
    </w:p>
  </w:endnote>
  <w:endnote w:type="continuationSeparator" w:id="0">
    <w:p w14:paraId="6ECFC279" w14:textId="77777777" w:rsidR="00AD4BBD" w:rsidRDefault="00AD4BBD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9CFCA" w14:textId="77777777" w:rsidR="00AD4BBD" w:rsidRDefault="00AD4BBD" w:rsidP="00ED051E">
      <w:r>
        <w:separator/>
      </w:r>
    </w:p>
  </w:footnote>
  <w:footnote w:type="continuationSeparator" w:id="0">
    <w:p w14:paraId="611DB255" w14:textId="77777777" w:rsidR="00AD4BBD" w:rsidRDefault="00AD4BBD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3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2"/>
  </w:num>
  <w:num w:numId="3">
    <w:abstractNumId w:val="17"/>
  </w:num>
  <w:num w:numId="4">
    <w:abstractNumId w:val="13"/>
  </w:num>
  <w:num w:numId="5">
    <w:abstractNumId w:val="33"/>
  </w:num>
  <w:num w:numId="6">
    <w:abstractNumId w:val="6"/>
  </w:num>
  <w:num w:numId="7">
    <w:abstractNumId w:val="12"/>
  </w:num>
  <w:num w:numId="8">
    <w:abstractNumId w:val="8"/>
  </w:num>
  <w:num w:numId="9">
    <w:abstractNumId w:val="22"/>
  </w:num>
  <w:num w:numId="10">
    <w:abstractNumId w:val="25"/>
  </w:num>
  <w:num w:numId="11">
    <w:abstractNumId w:val="31"/>
  </w:num>
  <w:num w:numId="12">
    <w:abstractNumId w:val="34"/>
  </w:num>
  <w:num w:numId="13">
    <w:abstractNumId w:val="0"/>
  </w:num>
  <w:num w:numId="14">
    <w:abstractNumId w:val="15"/>
  </w:num>
  <w:num w:numId="15">
    <w:abstractNumId w:val="5"/>
  </w:num>
  <w:num w:numId="16">
    <w:abstractNumId w:val="3"/>
  </w:num>
  <w:num w:numId="17">
    <w:abstractNumId w:val="1"/>
  </w:num>
  <w:num w:numId="18">
    <w:abstractNumId w:val="16"/>
  </w:num>
  <w:num w:numId="19">
    <w:abstractNumId w:val="19"/>
  </w:num>
  <w:num w:numId="20">
    <w:abstractNumId w:val="23"/>
  </w:num>
  <w:num w:numId="21">
    <w:abstractNumId w:val="2"/>
  </w:num>
  <w:num w:numId="22">
    <w:abstractNumId w:val="10"/>
  </w:num>
  <w:num w:numId="23">
    <w:abstractNumId w:val="37"/>
  </w:num>
  <w:num w:numId="24">
    <w:abstractNumId w:val="30"/>
  </w:num>
  <w:num w:numId="25">
    <w:abstractNumId w:val="29"/>
  </w:num>
  <w:num w:numId="26">
    <w:abstractNumId w:val="26"/>
  </w:num>
  <w:num w:numId="27">
    <w:abstractNumId w:val="36"/>
  </w:num>
  <w:num w:numId="28">
    <w:abstractNumId w:val="35"/>
  </w:num>
  <w:num w:numId="29">
    <w:abstractNumId w:val="24"/>
  </w:num>
  <w:num w:numId="30">
    <w:abstractNumId w:val="9"/>
  </w:num>
  <w:num w:numId="31">
    <w:abstractNumId w:val="14"/>
  </w:num>
  <w:num w:numId="32">
    <w:abstractNumId w:val="20"/>
  </w:num>
  <w:num w:numId="33">
    <w:abstractNumId w:val="21"/>
  </w:num>
  <w:num w:numId="34">
    <w:abstractNumId w:val="18"/>
  </w:num>
  <w:num w:numId="35">
    <w:abstractNumId w:val="27"/>
  </w:num>
  <w:num w:numId="36">
    <w:abstractNumId w:val="28"/>
  </w:num>
  <w:num w:numId="37">
    <w:abstractNumId w:val="4"/>
  </w:num>
  <w:num w:numId="3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2659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4BBD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E632A-FB2E-4501-9854-D7B5C127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2008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13</cp:revision>
  <cp:lastPrinted>2022-03-18T09:57:00Z</cp:lastPrinted>
  <dcterms:created xsi:type="dcterms:W3CDTF">2022-03-14T15:50:00Z</dcterms:created>
  <dcterms:modified xsi:type="dcterms:W3CDTF">2022-03-18T09:57:00Z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