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89094" w14:textId="33650D5D" w:rsidR="005A50BB" w:rsidRDefault="005A50BB" w:rsidP="005A50B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10EF77AD" w14:textId="473896D4" w:rsidR="005A50BB" w:rsidRDefault="005A50BB" w:rsidP="005A50B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28/2022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DCEEFB4" w14:textId="77777777" w:rsidR="005A50BB" w:rsidRDefault="005A50BB" w:rsidP="005A50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6CEADA6" w14:textId="77777777" w:rsidR="005A50BB" w:rsidRDefault="005A50BB" w:rsidP="005A50B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1E88A4E" w14:textId="77777777" w:rsidR="005A50BB" w:rsidRDefault="005A50BB" w:rsidP="005A50B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C768D41" w14:textId="77777777" w:rsidR="005A50BB" w:rsidRDefault="005A50BB" w:rsidP="00E3767B">
      <w:pPr>
        <w:pStyle w:val="Legenda"/>
        <w:keepNext/>
        <w:rPr>
          <w:sz w:val="36"/>
          <w:szCs w:val="36"/>
        </w:rPr>
      </w:pPr>
    </w:p>
    <w:p w14:paraId="0FC7AC3D" w14:textId="3C5ED0A1" w:rsidR="00E3767B" w:rsidRPr="00E3767B" w:rsidRDefault="00E3767B" w:rsidP="00E3767B">
      <w:pPr>
        <w:pStyle w:val="Legenda"/>
        <w:keepNext/>
        <w:rPr>
          <w:sz w:val="36"/>
          <w:szCs w:val="36"/>
        </w:rPr>
      </w:pPr>
      <w:r w:rsidRPr="00E3767B">
        <w:rPr>
          <w:sz w:val="36"/>
          <w:szCs w:val="36"/>
        </w:rPr>
        <w:t>Stosunki międzynarodowe</w:t>
      </w:r>
      <w:r>
        <w:rPr>
          <w:sz w:val="36"/>
          <w:szCs w:val="36"/>
        </w:rPr>
        <w:t>,</w:t>
      </w:r>
      <w:r w:rsidRPr="00E3767B">
        <w:rPr>
          <w:sz w:val="36"/>
          <w:szCs w:val="36"/>
        </w:rPr>
        <w:t xml:space="preserve"> drugi stopień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10753"/>
        <w:gridCol w:w="2431"/>
      </w:tblGrid>
      <w:tr w:rsidR="00EE6521" w:rsidRPr="00E3767B" w14:paraId="3BDBE927" w14:textId="77777777" w:rsidTr="00E3767B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C9571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indeks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4FA32C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bookmarkStart w:id="0" w:name="_GoBack"/>
            <w:bookmarkEnd w:id="0"/>
            <w:r w:rsidRPr="00E3767B">
              <w:rPr>
                <w:rFonts w:eastAsia="Times New Roman" w:cstheme="minorHAnsi"/>
                <w:color w:val="000000"/>
                <w:lang w:eastAsia="pl-PL"/>
              </w:rPr>
              <w:t>temat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379FE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promotor</w:t>
            </w:r>
          </w:p>
        </w:tc>
      </w:tr>
      <w:tr w:rsidR="00EE6521" w:rsidRPr="00E3767B" w14:paraId="2B4BE3A8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59CB1A3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366006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7B8EB807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Polityka III RP wobec Polonii i Polaków za granicą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D36D31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S.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Bieleń</w:t>
            </w:r>
            <w:proofErr w:type="spellEnd"/>
          </w:p>
        </w:tc>
      </w:tr>
      <w:tr w:rsidR="00EE6521" w:rsidRPr="00E3767B" w14:paraId="3F293860" w14:textId="77777777" w:rsidTr="00E3767B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96B84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385115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572747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Ewolucja strategii Stanów Zjednoczonych w regionie Azji i Pacyfiku w latach 2011-2021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AAD5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Zajączkowski</w:t>
            </w:r>
          </w:p>
        </w:tc>
      </w:tr>
      <w:tr w:rsidR="00EE6521" w:rsidRPr="00E3767B" w14:paraId="67358ED9" w14:textId="77777777" w:rsidTr="00E3767B">
        <w:trPr>
          <w:trHeight w:val="5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49D2F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399593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D78216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Udział Federacji Rosyjskiej w badaniach i eksploracji kosmosu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669CD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EE6521" w:rsidRPr="00E3767B" w14:paraId="41CD9BA7" w14:textId="77777777" w:rsidTr="00E3767B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60F93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397414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A9DBC1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Dezinformacja jako narzędzie polityki zagranicznej współczesnych państw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04898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R. Kupiecki</w:t>
            </w:r>
          </w:p>
        </w:tc>
      </w:tr>
      <w:tr w:rsidR="00EE6521" w:rsidRPr="00E3767B" w14:paraId="59F4089B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7D9247F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315395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5DCAB56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Ewolucja włoskiej dyplomacji kulturalnej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DA5BA96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  <w:tr w:rsidR="00EE6521" w:rsidRPr="00E3767B" w14:paraId="014DE574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1FB037F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432919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539AA337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Zwalczanie międzynarodowej przestępczości zorganizowanej w Unii Europejskiej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E745E2D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2E267AEC" w14:textId="77777777" w:rsidTr="00E3767B">
        <w:trPr>
          <w:trHeight w:val="52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8456B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432955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9045A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polityki zbrojeniowej Republiki Turcji na pozycję państwa w regionie Bliskiego Wschodu i Afryki Północnej w XXI w.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BFFEF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K.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Pronińska</w:t>
            </w:r>
            <w:proofErr w:type="spellEnd"/>
          </w:p>
        </w:tc>
      </w:tr>
      <w:tr w:rsidR="00EE6521" w:rsidRPr="00E3767B" w14:paraId="4B585E0C" w14:textId="77777777" w:rsidTr="00E3767B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67665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395314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E18F9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Proxy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wars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- studium przypadku wojny w Syrii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D664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35D063A9" w14:textId="77777777" w:rsidTr="00E3767B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CC011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401746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744C2F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Przesłanki konfliktu rwandyjskiego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B6DCF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49EFD519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76D6137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395898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9C3C379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Kultura dyplomatyczna Unii Europejskiej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62EBC06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S.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Bieleń</w:t>
            </w:r>
            <w:proofErr w:type="spellEnd"/>
          </w:p>
        </w:tc>
      </w:tr>
      <w:tr w:rsidR="00EE6521" w:rsidRPr="00E3767B" w14:paraId="2C7D7D69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0CEEC4A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434981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12BB7862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Wizerunki Ukrainy w stosunkach międzynarodowych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D060F1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S.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Bieleń</w:t>
            </w:r>
            <w:proofErr w:type="spellEnd"/>
          </w:p>
        </w:tc>
      </w:tr>
      <w:tr w:rsidR="00EE6521" w:rsidRPr="00E3767B" w14:paraId="3B424C84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540E462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375436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7E87DE89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Rola Unii Europejskiej w polityce zagranicznej i bezpieczeństwa Federacji Rosyjskiej w okresie rządów Władimira Putina.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D71367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4266D83C" w14:textId="77777777" w:rsidTr="00E3767B">
        <w:trPr>
          <w:trHeight w:val="13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E3805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397600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4AC8E6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zmian klimatu na konflikty surowcowe w regionie Arktyki w XXI wieku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9F0C7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K.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Pronińska</w:t>
            </w:r>
            <w:proofErr w:type="spellEnd"/>
          </w:p>
        </w:tc>
      </w:tr>
      <w:tr w:rsidR="00EE6521" w:rsidRPr="00E3767B" w14:paraId="33796FBD" w14:textId="77777777" w:rsidTr="00E3767B">
        <w:trPr>
          <w:trHeight w:val="41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25CBF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433090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76D524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Dane osobowe w międzynarodowej wymianie handlowej po ustanowieniu przepisów RODO w 2018 roku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B8B3C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S. Gardocki</w:t>
            </w:r>
          </w:p>
        </w:tc>
      </w:tr>
      <w:tr w:rsidR="00EE6521" w:rsidRPr="00E3767B" w14:paraId="2E2DD74D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4C07190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398946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12997377" w14:textId="47A6F9D6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Wspólnot Europejskich/Unii Europejskiej na rozwój regionalizmu hiszpańskiego w latach 1986–2020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3EF4B7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141FB949" w14:textId="77777777" w:rsidTr="00E3767B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96B5E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398829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23E90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Morska projekcja siły na przykładzie kryzysu sueskiego i wojny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Jom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Kippur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0364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6F05B70A" w14:textId="77777777" w:rsidTr="00E3767B">
        <w:trPr>
          <w:trHeight w:val="67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3D76D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362213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021C54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amerykańskich wartości politycznych na kształtowanie się  kultury politycznej Republiki Federalnej Niemiec po II wojnie światowej – na przykładzie przemówień wybranych przywódców Niemiec Zachodnich w latach 1949 – 1989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56522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H. Schreiber</w:t>
            </w:r>
          </w:p>
        </w:tc>
      </w:tr>
      <w:tr w:rsidR="00EE6521" w:rsidRPr="00E3767B" w14:paraId="47120F81" w14:textId="77777777" w:rsidTr="00E3767B">
        <w:trPr>
          <w:trHeight w:val="55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BE4BB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lastRenderedPageBreak/>
              <w:t>397625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1E61E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wielowektorowej polityki zagranicznej  prezydenta</w:t>
            </w:r>
            <w:r w:rsidRPr="00E3767B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Nursułtana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Nazarbajewa na międzynarodową pozycję Kazachstanu w latach 1991-2019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5C34C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5599ED48" w14:textId="77777777" w:rsidTr="00E3767B">
        <w:trPr>
          <w:trHeight w:val="40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999FD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399085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B9BF3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Rywalizacja irańsko-saudyjska w ramach bliskowschodniego układu sił </w:t>
            </w:r>
            <w:r w:rsidRPr="00E3767B">
              <w:rPr>
                <w:rFonts w:eastAsia="Times New Roman" w:cstheme="minorHAnsi"/>
                <w:color w:val="000000"/>
                <w:lang w:eastAsia="pl-PL"/>
              </w:rPr>
              <w:br/>
              <w:t>w latach 2003-2020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A17A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6A26D6AF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D30C2EB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398851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6A81E499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Analiza porównawcza rozwoju stosunków handlowych Unii Europejskiej ze Stanami Zjednoczonymi za prezydentury  Baracka Obamy i Donalda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Trumpa</w:t>
            </w:r>
            <w:proofErr w:type="spellEnd"/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42BAA09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1700933D" w14:textId="77777777" w:rsidTr="00E3767B">
        <w:trPr>
          <w:trHeight w:val="5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6F959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399091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2DFEB1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Westernizacja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tożsamości Japonii i jej wpływ na stosunki japońsko-chińskie od ery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Meiji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do wybuchu II wojny światowej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09DC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H. Schreiber</w:t>
            </w:r>
          </w:p>
        </w:tc>
      </w:tr>
      <w:tr w:rsidR="00EE6521" w:rsidRPr="00E3767B" w14:paraId="583742F8" w14:textId="77777777" w:rsidTr="00E3767B">
        <w:trPr>
          <w:trHeight w:val="5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D3F64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398863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02EED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Wpływ islamu na stosunki między państwami muzułmańskimi na Bliskim Wschodzie w latach 2010-2014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0707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A. Solarz</w:t>
            </w:r>
          </w:p>
        </w:tc>
      </w:tr>
      <w:tr w:rsidR="00EE6521" w:rsidRPr="00E3767B" w14:paraId="376E7715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B1117B5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433702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526DAF0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Rurociągi energetyczne jako narzędzie geopolityki Federacji Rosyjskiej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4E02EC1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S.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Bieleń</w:t>
            </w:r>
            <w:proofErr w:type="spellEnd"/>
          </w:p>
        </w:tc>
      </w:tr>
      <w:tr w:rsidR="00EE6521" w:rsidRPr="00E3767B" w14:paraId="6FD858D9" w14:textId="77777777" w:rsidTr="00E3767B">
        <w:trPr>
          <w:trHeight w:val="4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B39B8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433724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0FFDEA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Ewolucja japońskiej polityki bezpieczeństwa od czasów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pozimnowojennych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do zakończenia rządów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Shinzo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Abe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CE921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K.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Pronińska</w:t>
            </w:r>
            <w:proofErr w:type="spellEnd"/>
          </w:p>
        </w:tc>
      </w:tr>
      <w:tr w:rsidR="00EE6521" w:rsidRPr="00E3767B" w14:paraId="11A77DFE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9D57012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433726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7D6D55A0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Charakterystyka pomocy rozwojowej Francji dla państw afrykańskich po 1995 roku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67AD76E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0598B774" w14:textId="77777777" w:rsidTr="00E3767B">
        <w:trPr>
          <w:trHeight w:val="28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92362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399114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1DF201" w14:textId="735F1025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Polityka Stanów Zjednoczonych wobec Ameryki Łacińskiej w latach 1993-2020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9EE53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M.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Gawrycki</w:t>
            </w:r>
            <w:proofErr w:type="spellEnd"/>
          </w:p>
        </w:tc>
      </w:tr>
      <w:tr w:rsidR="00EE6521" w:rsidRPr="00E3767B" w14:paraId="2B777651" w14:textId="77777777" w:rsidTr="00E3767B">
        <w:trPr>
          <w:trHeight w:val="1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293B0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377698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685701" w14:textId="20FB4BC3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Zjawisko piractwa morskiego u wybrzeży Afryki w XXI wieku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E6FE4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70BC064D" w14:textId="77777777" w:rsidTr="00E3767B">
        <w:trPr>
          <w:trHeight w:val="5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2CEFB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433749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B142AE" w14:textId="6396361A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Misje Organizacji Narodów Zjednoczonych w Demokratycznej Republice Konga w latach 1998-2018: znaczenie i skuteczność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7B4B2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EE6521" w:rsidRPr="00E3767B" w14:paraId="32BBC4B4" w14:textId="77777777" w:rsidTr="00E3767B">
        <w:trPr>
          <w:trHeight w:val="285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84AAF8E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433754</w:t>
            </w:r>
          </w:p>
        </w:tc>
        <w:tc>
          <w:tcPr>
            <w:tcW w:w="0" w:type="auto"/>
            <w:shd w:val="clear" w:color="FFFFFF" w:fill="FFFFFF"/>
            <w:vAlign w:val="bottom"/>
            <w:hideMark/>
          </w:tcPr>
          <w:p w14:paraId="7D57D507" w14:textId="14A6817A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Stosunki Unii Europejskiej z Indiami w zakresie realizacji celów zrównoważonego rozwoju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D9470E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J. Starzyk-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Sulejewska</w:t>
            </w:r>
            <w:proofErr w:type="spellEnd"/>
          </w:p>
        </w:tc>
      </w:tr>
      <w:tr w:rsidR="00EE6521" w:rsidRPr="00E3767B" w14:paraId="082F395C" w14:textId="77777777" w:rsidTr="00E3767B">
        <w:trPr>
          <w:trHeight w:val="43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151FA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389527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931D4A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Kultura popularna Republiki Korei w stosunkach bilateralnych z Chińską Republiką Ludową, Japonią i Koreańską Republiką Ludowo-Demokratyczną po roku 1998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76AF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H. Schreiber</w:t>
            </w:r>
          </w:p>
        </w:tc>
      </w:tr>
      <w:tr w:rsidR="00EE6521" w:rsidRPr="00E3767B" w14:paraId="419D2EBB" w14:textId="77777777" w:rsidTr="00E3767B">
        <w:trPr>
          <w:trHeight w:val="38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837AC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430279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804B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Zagrożenia w cyberprzestrzeni a prawo państw do samoobrony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95CE3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R. Kupiecki</w:t>
            </w:r>
          </w:p>
        </w:tc>
      </w:tr>
      <w:tr w:rsidR="00EE6521" w:rsidRPr="00E3767B" w14:paraId="35407106" w14:textId="77777777" w:rsidTr="00E3767B">
        <w:trPr>
          <w:trHeight w:val="43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6939A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402171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2DC297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Inicjatywa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Trójmorza</w:t>
            </w:r>
            <w:proofErr w:type="spellEnd"/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 jako forma współpracy gospodarczej w Europie Środkowo-Wschodniej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ED9A5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R. Ulatowski</w:t>
            </w:r>
          </w:p>
        </w:tc>
      </w:tr>
      <w:tr w:rsidR="00EE6521" w:rsidRPr="00E3767B" w14:paraId="671254C4" w14:textId="77777777" w:rsidTr="00E3767B">
        <w:trPr>
          <w:trHeight w:val="3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CC41B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433832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2EDC92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Zaangażowanie Stanów Zjednoczonych i Chin w Ameryce Łacińskiej w latach 2004-2020.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095DF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M. </w:t>
            </w:r>
            <w:proofErr w:type="spellStart"/>
            <w:r w:rsidRPr="00E3767B">
              <w:rPr>
                <w:rFonts w:eastAsia="Times New Roman" w:cstheme="minorHAnsi"/>
                <w:color w:val="000000"/>
                <w:lang w:eastAsia="pl-PL"/>
              </w:rPr>
              <w:t>Gawrycki</w:t>
            </w:r>
            <w:proofErr w:type="spellEnd"/>
          </w:p>
        </w:tc>
      </w:tr>
      <w:tr w:rsidR="00EE6521" w:rsidRPr="00E3767B" w14:paraId="3329D731" w14:textId="77777777" w:rsidTr="00E3767B">
        <w:trPr>
          <w:trHeight w:val="2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ACB5A" w14:textId="77777777" w:rsidR="00EE6521" w:rsidRPr="00E3767B" w:rsidRDefault="00EE6521" w:rsidP="00E376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434979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545B8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 xml:space="preserve">Stosunki Federacji Rosyjskiej i Unii Europejskiej w obszarze bezpieczeństwa energetycznego w XXI wieku.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8C13B" w14:textId="77777777" w:rsidR="00EE6521" w:rsidRPr="00E3767B" w:rsidRDefault="00EE6521" w:rsidP="00E3767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3767B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</w:tbl>
    <w:p w14:paraId="21548C95" w14:textId="77777777" w:rsidR="00853C94" w:rsidRDefault="00853C94"/>
    <w:sectPr w:rsidR="00853C94" w:rsidSect="00E376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67B"/>
    <w:rsid w:val="005A50BB"/>
    <w:rsid w:val="00853C94"/>
    <w:rsid w:val="00E3767B"/>
    <w:rsid w:val="00E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E15B"/>
  <w15:chartTrackingRefBased/>
  <w15:docId w15:val="{BCC9822C-4EA7-445D-AC67-13A9BBD5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E3767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2022-02-18T09:03:00Z</dcterms:created>
  <dcterms:modified xsi:type="dcterms:W3CDTF">2022-03-18T10:02:00Z</dcterms:modified>
</cp:coreProperties>
</file>