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7C3811AA" w:rsidR="00352467" w:rsidRPr="00CE7F1A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CE7F1A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8432F0" w:rsidRPr="00CE7F1A">
        <w:rPr>
          <w:rFonts w:ascii="Arial" w:eastAsia="Arial" w:hAnsi="Arial" w:cs="Arial"/>
          <w:b/>
          <w:sz w:val="24"/>
          <w:szCs w:val="24"/>
          <w:lang w:val="en-US"/>
        </w:rPr>
        <w:t>11</w:t>
      </w:r>
      <w:r w:rsidR="00942EB1" w:rsidRPr="00CE7F1A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8432F0" w:rsidRPr="00CE7F1A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CE7F1A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1B23FC4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8432F0">
        <w:rPr>
          <w:rFonts w:ascii="Arial" w:eastAsia="Arial" w:hAnsi="Arial" w:cs="Arial"/>
          <w:sz w:val="24"/>
          <w:szCs w:val="24"/>
        </w:rPr>
        <w:t>14 kwietnia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2C36CF7" w14:textId="77777777" w:rsidR="00103867" w:rsidRPr="00303053" w:rsidRDefault="00103867" w:rsidP="00103867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 sprawie zatwierdzenia tematów prac dyplomowych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br/>
        <w:t>Gradua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5E3815AC" w14:textId="77777777" w:rsidR="00103867" w:rsidRPr="00323B6E" w:rsidRDefault="00103867" w:rsidP="00103867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28A44E70" w14:textId="77777777" w:rsidR="00103867" w:rsidRDefault="00103867" w:rsidP="00103867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61E831" w14:textId="7CE1A1C1" w:rsidR="00103867" w:rsidRPr="00323B6E" w:rsidRDefault="00103867" w:rsidP="0010386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 xml:space="preserve">da Dydaktyczna zatwierdza </w:t>
      </w:r>
      <w:r w:rsidR="008432F0">
        <w:rPr>
          <w:rFonts w:ascii="Arial" w:hAnsi="Arial" w:cs="Arial"/>
          <w:sz w:val="24"/>
          <w:szCs w:val="24"/>
        </w:rPr>
        <w:t>tematy prac dyplomowych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>Graduate</w:t>
      </w:r>
      <w:r w:rsidRPr="00814761">
        <w:rPr>
          <w:rFonts w:ascii="Arial" w:hAnsi="Arial" w:cs="Arial"/>
          <w:sz w:val="24"/>
          <w:szCs w:val="24"/>
        </w:rPr>
        <w:t xml:space="preserve"> Programme in </w:t>
      </w:r>
      <w:r>
        <w:rPr>
          <w:rFonts w:ascii="Arial" w:hAnsi="Arial" w:cs="Arial"/>
          <w:sz w:val="24"/>
          <w:szCs w:val="24"/>
        </w:rPr>
        <w:t>International Relations stanowiący Załącznik</w:t>
      </w:r>
      <w:r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70337F75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8432F0">
        <w:rPr>
          <w:rFonts w:ascii="Times New Roman" w:hAnsi="Times New Roman" w:cs="Times New Roman"/>
          <w:sz w:val="16"/>
          <w:szCs w:val="16"/>
          <w:lang w:val="en-AU"/>
        </w:rPr>
        <w:t xml:space="preserve">14 </w:t>
      </w:r>
      <w:r w:rsidR="00722F49">
        <w:rPr>
          <w:rFonts w:ascii="Times New Roman" w:hAnsi="Times New Roman" w:cs="Times New Roman"/>
          <w:sz w:val="16"/>
          <w:szCs w:val="16"/>
          <w:lang w:val="en-AU"/>
        </w:rPr>
        <w:t>kwietnia</w:t>
      </w:r>
      <w:r w:rsidR="008432F0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8432F0">
        <w:rPr>
          <w:rFonts w:ascii="Times New Roman" w:hAnsi="Times New Roman" w:cs="Times New Roman"/>
          <w:sz w:val="16"/>
          <w:szCs w:val="16"/>
          <w:lang w:val="en-AU"/>
        </w:rPr>
        <w:t>11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20949289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r w:rsidR="0010386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raduate Programme in International Relations </w:t>
      </w:r>
      <w:r w:rsidR="0084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w roku akademickim 2022/202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2FEB1B" w14:textId="77777777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2"/>
        <w:tblW w:w="9251" w:type="dxa"/>
        <w:tblLook w:val="04A0" w:firstRow="1" w:lastRow="0" w:firstColumn="1" w:lastColumn="0" w:noHBand="0" w:noVBand="1"/>
      </w:tblPr>
      <w:tblGrid>
        <w:gridCol w:w="1785"/>
        <w:gridCol w:w="952"/>
        <w:gridCol w:w="6514"/>
      </w:tblGrid>
      <w:tr w:rsidR="00EA3F9F" w:rsidRPr="0056136E" w14:paraId="71650D6E" w14:textId="77777777" w:rsidTr="00EA3F9F">
        <w:trPr>
          <w:trHeight w:val="308"/>
        </w:trPr>
        <w:tc>
          <w:tcPr>
            <w:tcW w:w="0" w:type="auto"/>
          </w:tcPr>
          <w:p w14:paraId="348D517E" w14:textId="79484BA9" w:rsidR="00EA3F9F" w:rsidRPr="008432F0" w:rsidRDefault="00EA3F9F" w:rsidP="0056136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/>
            <w:bookmarkEnd w:id="0"/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13A8BB3" w14:textId="066B0A4E" w:rsidR="00EA3F9F" w:rsidRPr="008432F0" w:rsidRDefault="00EA3F9F" w:rsidP="0056136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6514" w:type="dxa"/>
          </w:tcPr>
          <w:p w14:paraId="2E0E3070" w14:textId="3A36CE03" w:rsidR="00EA3F9F" w:rsidRPr="008432F0" w:rsidRDefault="00EA3F9F" w:rsidP="0056136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val="en-US" w:eastAsia="pl-PL"/>
              </w:rPr>
              <w:t>Temat pracy dyplomowej</w:t>
            </w:r>
          </w:p>
        </w:tc>
      </w:tr>
      <w:tr w:rsidR="00EA3F9F" w:rsidRPr="00EA3F9F" w14:paraId="7B46D6DC" w14:textId="77777777" w:rsidTr="00EA3F9F">
        <w:trPr>
          <w:trHeight w:val="308"/>
        </w:trPr>
        <w:tc>
          <w:tcPr>
            <w:tcW w:w="0" w:type="auto"/>
            <w:hideMark/>
          </w:tcPr>
          <w:p w14:paraId="5DF79EC0" w14:textId="52756D49" w:rsidR="00EA3F9F" w:rsidRPr="00722F49" w:rsidRDefault="00EA3F9F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22F4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Dr hab. Agnieszka  Bieńczyk-Missala</w:t>
            </w:r>
          </w:p>
        </w:tc>
        <w:tc>
          <w:tcPr>
            <w:tcW w:w="0" w:type="auto"/>
            <w:hideMark/>
          </w:tcPr>
          <w:p w14:paraId="207CFD10" w14:textId="7B31F3C0" w:rsidR="00EA3F9F" w:rsidRPr="00494BFD" w:rsidRDefault="00EA3F9F" w:rsidP="0056136E">
            <w:pPr>
              <w:jc w:val="right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494BFD">
              <w:rPr>
                <w:rFonts w:ascii="Times New Roman" w:eastAsia="Times New Roman" w:hAnsi="Times New Roman" w:cs="Times New Roman"/>
                <w:lang w:val="en-US" w:eastAsia="pl-PL"/>
              </w:rPr>
              <w:t>416388</w:t>
            </w:r>
          </w:p>
        </w:tc>
        <w:tc>
          <w:tcPr>
            <w:tcW w:w="6514" w:type="dxa"/>
            <w:hideMark/>
          </w:tcPr>
          <w:p w14:paraId="7894B092" w14:textId="640CAC14" w:rsidR="00EA3F9F" w:rsidRPr="008432F0" w:rsidRDefault="00EA3F9F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val="en-US" w:eastAsia="pl-PL"/>
              </w:rPr>
              <w:t>International efforts on women's rights in Afghanistan in the context of universality versus cultural relativism dilemma (2001-2021)</w:t>
            </w:r>
          </w:p>
        </w:tc>
      </w:tr>
      <w:tr w:rsidR="00EA3F9F" w:rsidRPr="00EA3F9F" w14:paraId="1A78E5F1" w14:textId="77777777" w:rsidTr="00EA3F9F">
        <w:trPr>
          <w:trHeight w:val="308"/>
        </w:trPr>
        <w:tc>
          <w:tcPr>
            <w:tcW w:w="0" w:type="auto"/>
            <w:hideMark/>
          </w:tcPr>
          <w:p w14:paraId="67AD9FA5" w14:textId="3AC45FD0" w:rsidR="00EA3F9F" w:rsidRPr="008432F0" w:rsidRDefault="00EA3F9F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Dr hab. </w:t>
            </w: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Maciej Raś</w:t>
            </w:r>
          </w:p>
        </w:tc>
        <w:tc>
          <w:tcPr>
            <w:tcW w:w="0" w:type="auto"/>
            <w:hideMark/>
          </w:tcPr>
          <w:p w14:paraId="440CF4AC" w14:textId="39AD1903" w:rsidR="00EA3F9F" w:rsidRPr="008432F0" w:rsidRDefault="00EA3F9F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416082</w:t>
            </w:r>
          </w:p>
        </w:tc>
        <w:tc>
          <w:tcPr>
            <w:tcW w:w="6514" w:type="dxa"/>
            <w:hideMark/>
          </w:tcPr>
          <w:p w14:paraId="03778012" w14:textId="28DAD3FB" w:rsidR="00EA3F9F" w:rsidRPr="008432F0" w:rsidRDefault="00EA3F9F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val="en-US" w:eastAsia="pl-PL"/>
              </w:rPr>
              <w:t>Implementation of the European Union Green Deal in Germany, France, and Sweden</w:t>
            </w:r>
          </w:p>
        </w:tc>
      </w:tr>
      <w:tr w:rsidR="00EA3F9F" w:rsidRPr="00EA3F9F" w14:paraId="2FC97AAF" w14:textId="77777777" w:rsidTr="00EA3F9F">
        <w:trPr>
          <w:trHeight w:val="68"/>
        </w:trPr>
        <w:tc>
          <w:tcPr>
            <w:tcW w:w="0" w:type="auto"/>
            <w:hideMark/>
          </w:tcPr>
          <w:p w14:paraId="2B1A1942" w14:textId="3DCADF8C" w:rsidR="00EA3F9F" w:rsidRPr="008432F0" w:rsidRDefault="00EA3F9F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Dr hab. </w:t>
            </w: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Dorota Heidrich</w:t>
            </w:r>
          </w:p>
        </w:tc>
        <w:tc>
          <w:tcPr>
            <w:tcW w:w="0" w:type="auto"/>
            <w:hideMark/>
          </w:tcPr>
          <w:p w14:paraId="103C897B" w14:textId="77777777" w:rsidR="00EA3F9F" w:rsidRPr="008432F0" w:rsidRDefault="00EA3F9F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455862</w:t>
            </w:r>
          </w:p>
        </w:tc>
        <w:tc>
          <w:tcPr>
            <w:tcW w:w="6514" w:type="dxa"/>
            <w:hideMark/>
          </w:tcPr>
          <w:p w14:paraId="3183FE8F" w14:textId="41241B83" w:rsidR="00EA3F9F" w:rsidRPr="008432F0" w:rsidRDefault="00EA3F9F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val="en-US" w:eastAsia="pl-PL"/>
              </w:rPr>
              <w:t>The Compliance and Implementation Mechanism of the Paris Agreement: Comparative analysis with other relevant Multilateral Environmental Agreements</w:t>
            </w:r>
          </w:p>
        </w:tc>
      </w:tr>
    </w:tbl>
    <w:p w14:paraId="606BA093" w14:textId="77777777" w:rsidR="00A82DA7" w:rsidRPr="0056136E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FBFF5F" w14:textId="77777777" w:rsidR="00A82DA7" w:rsidRPr="0056136E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9C278" w14:textId="77777777" w:rsidR="00BC60ED" w:rsidRPr="0056136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56136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56136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638A1C09" w:rsidR="00BC60ED" w:rsidRPr="0056136E" w:rsidRDefault="00BC60ED" w:rsidP="0056136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56136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5FFEC" w14:textId="77777777" w:rsidR="00EB7549" w:rsidRDefault="00EB7549" w:rsidP="00ED051E">
      <w:pPr>
        <w:spacing w:after="0" w:line="240" w:lineRule="auto"/>
      </w:pPr>
      <w:r>
        <w:separator/>
      </w:r>
    </w:p>
  </w:endnote>
  <w:endnote w:type="continuationSeparator" w:id="0">
    <w:p w14:paraId="66846973" w14:textId="77777777" w:rsidR="00EB7549" w:rsidRDefault="00EB754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256FA" w14:textId="77777777" w:rsidR="00EB7549" w:rsidRDefault="00EB7549" w:rsidP="00ED051E">
      <w:pPr>
        <w:spacing w:after="0" w:line="240" w:lineRule="auto"/>
      </w:pPr>
      <w:r>
        <w:separator/>
      </w:r>
    </w:p>
  </w:footnote>
  <w:footnote w:type="continuationSeparator" w:id="0">
    <w:p w14:paraId="57D8C358" w14:textId="77777777" w:rsidR="00EB7549" w:rsidRDefault="00EB754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A4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867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A0C5B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94BFD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36E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C1A"/>
    <w:rsid w:val="006A656E"/>
    <w:rsid w:val="006B0C84"/>
    <w:rsid w:val="006C4426"/>
    <w:rsid w:val="006C7063"/>
    <w:rsid w:val="006D1C4A"/>
    <w:rsid w:val="006F3A1E"/>
    <w:rsid w:val="006F5256"/>
    <w:rsid w:val="007065E0"/>
    <w:rsid w:val="007103AA"/>
    <w:rsid w:val="00712D7E"/>
    <w:rsid w:val="007148E2"/>
    <w:rsid w:val="00722F49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32F0"/>
    <w:rsid w:val="00847675"/>
    <w:rsid w:val="00852BDF"/>
    <w:rsid w:val="00860DAE"/>
    <w:rsid w:val="0087001A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5CD4"/>
    <w:rsid w:val="008F6209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C7FB9"/>
    <w:rsid w:val="009D1BFF"/>
    <w:rsid w:val="009D39D4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2F"/>
    <w:rsid w:val="00AF35C3"/>
    <w:rsid w:val="00B11752"/>
    <w:rsid w:val="00B17557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96E59"/>
    <w:rsid w:val="00BA714B"/>
    <w:rsid w:val="00BA732F"/>
    <w:rsid w:val="00BB0800"/>
    <w:rsid w:val="00BB660D"/>
    <w:rsid w:val="00BB6E72"/>
    <w:rsid w:val="00BC1A2C"/>
    <w:rsid w:val="00BC2392"/>
    <w:rsid w:val="00BC60ED"/>
    <w:rsid w:val="00BD6162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0DB3"/>
    <w:rsid w:val="00C621BA"/>
    <w:rsid w:val="00C72A84"/>
    <w:rsid w:val="00C7401E"/>
    <w:rsid w:val="00C84A4A"/>
    <w:rsid w:val="00C9010D"/>
    <w:rsid w:val="00CB3EA8"/>
    <w:rsid w:val="00CB5232"/>
    <w:rsid w:val="00CB5DF9"/>
    <w:rsid w:val="00CC3EE0"/>
    <w:rsid w:val="00CE7F1A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B78F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2364"/>
    <w:rsid w:val="00E757E9"/>
    <w:rsid w:val="00E76079"/>
    <w:rsid w:val="00E778CC"/>
    <w:rsid w:val="00E832E5"/>
    <w:rsid w:val="00E86CC9"/>
    <w:rsid w:val="00E97C0C"/>
    <w:rsid w:val="00EA3F9F"/>
    <w:rsid w:val="00EB7549"/>
    <w:rsid w:val="00EC04DB"/>
    <w:rsid w:val="00EC76EA"/>
    <w:rsid w:val="00ED051E"/>
    <w:rsid w:val="00ED0AAD"/>
    <w:rsid w:val="00ED4271"/>
    <w:rsid w:val="00ED79CF"/>
    <w:rsid w:val="00EE0F0C"/>
    <w:rsid w:val="00F155EE"/>
    <w:rsid w:val="00F241BA"/>
    <w:rsid w:val="00F245B1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2906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9DD15-00A0-4AAE-B444-B4D0F475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2021-09-23T10:40:00Z</cp:lastPrinted>
  <dcterms:created xsi:type="dcterms:W3CDTF">2023-04-06T13:31:00Z</dcterms:created>
  <dcterms:modified xsi:type="dcterms:W3CDTF">2023-04-17T12:36:00Z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