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9CB" w:rsidRDefault="001856E6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50" name="Grupa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C49CB" w:rsidRDefault="001C49C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" name="Prostokąt 3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C49CB" w:rsidRDefault="001856E6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</w:rPr>
                                  <w:t>DZIENNIK UNIWERSYTETU WARSZAWSKIEGO</w:t>
                                </w:r>
                              </w:p>
                              <w:p w:rsidR="001C49CB" w:rsidRDefault="001856E6">
                                <w:pPr>
                                  <w:spacing w:after="0" w:line="240" w:lineRule="auto"/>
                                  <w:ind w:left="1275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RADY DYDAKTYCZNE</w:t>
                                </w:r>
                              </w:p>
                              <w:p w:rsidR="001C49CB" w:rsidRDefault="001C49CB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5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49" name="Grupa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4" name="Grupa 4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5" name="Prostokąt 5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C49CB" w:rsidRDefault="001C49C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Shape 4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8" name="Prostokąt 8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C49CB" w:rsidRPr="001856E6" w:rsidRDefault="001856E6">
                                <w:pPr>
                                  <w:spacing w:after="0" w:line="240" w:lineRule="auto"/>
                                  <w:textDirection w:val="btLr"/>
                                  <w:rPr>
                                    <w:lang w:val="pl-PL"/>
                                  </w:rPr>
                                </w:pPr>
                                <w:r w:rsidRPr="001856E6"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  <w:lang w:val="pl-PL"/>
                                  </w:rPr>
                                  <w:t>DZIENNIK UNIWERSYTETU WARSZAWSKIEGO</w:t>
                                </w:r>
                              </w:p>
                              <w:p w:rsidR="001C49CB" w:rsidRPr="001856E6" w:rsidRDefault="001856E6">
                                <w:pPr>
                                  <w:spacing w:after="0" w:line="240" w:lineRule="auto"/>
                                  <w:ind w:left="1275"/>
                                  <w:textDirection w:val="btLr"/>
                                  <w:rPr>
                                    <w:lang w:val="pl-PL"/>
                                  </w:rPr>
                                </w:pPr>
                                <w:r w:rsidRPr="001856E6"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lang w:val="pl-PL"/>
                                  </w:rPr>
                                  <w:t>RADY DYDAKTYCZNE DLA KIERUNKÓW STUDIÓW</w:t>
                                </w:r>
                              </w:p>
                              <w:p w:rsidR="001C49CB" w:rsidRPr="001856E6" w:rsidRDefault="001C49CB">
                                <w:pPr>
                                  <w:spacing w:line="258" w:lineRule="auto"/>
                                  <w:textDirection w:val="btLr"/>
                                  <w:rPr>
                                    <w:lang w:val="pl-PL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4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C49CB" w:rsidRDefault="001C49CB"/>
    <w:p w:rsidR="001C49CB" w:rsidRDefault="001856E6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1C49CB" w:rsidRDefault="001856E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21/2023</w:t>
      </w:r>
    </w:p>
    <w:p w:rsidR="001C49CB" w:rsidRDefault="001C49C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1C49CB" w:rsidRDefault="001856E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</w:t>
      </w:r>
      <w:r>
        <w:rPr>
          <w:rFonts w:ascii="Arial" w:eastAsia="Arial" w:hAnsi="Arial" w:cs="Arial"/>
          <w:b/>
          <w:sz w:val="24"/>
          <w:szCs w:val="24"/>
        </w:rPr>
        <w:t>S</w:t>
      </w:r>
    </w:p>
    <w:p w:rsidR="001C49CB" w:rsidRPr="001856E6" w:rsidRDefault="001856E6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1856E6">
        <w:rPr>
          <w:rFonts w:ascii="Arial" w:eastAsia="Arial" w:hAnsi="Arial" w:cs="Arial"/>
          <w:sz w:val="24"/>
          <w:szCs w:val="24"/>
          <w:lang w:val="pl-PL"/>
        </w:rPr>
        <w:t>z dnia 20 kwietnia 2023 r.</w:t>
      </w:r>
    </w:p>
    <w:p w:rsidR="001C49CB" w:rsidRPr="001856E6" w:rsidRDefault="001856E6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 w:rsidRPr="001856E6">
        <w:rPr>
          <w:rFonts w:ascii="Arial" w:eastAsia="Arial" w:hAnsi="Arial" w:cs="Arial"/>
          <w:b/>
          <w:sz w:val="24"/>
          <w:szCs w:val="24"/>
          <w:lang w:val="pl-PL"/>
        </w:rPr>
        <w:t xml:space="preserve">w  sprawie zatwierdzenia tematów prac dyplomowych na kierunku </w:t>
      </w:r>
      <w:r w:rsidRPr="001856E6">
        <w:rPr>
          <w:rFonts w:ascii="Arial" w:eastAsia="Arial" w:hAnsi="Arial" w:cs="Arial"/>
          <w:b/>
          <w:sz w:val="24"/>
          <w:szCs w:val="24"/>
          <w:lang w:val="pl-PL"/>
        </w:rPr>
        <w:br/>
      </w:r>
      <w:proofErr w:type="spellStart"/>
      <w:r w:rsidRPr="001856E6">
        <w:rPr>
          <w:rFonts w:ascii="Arial" w:eastAsia="Arial" w:hAnsi="Arial" w:cs="Arial"/>
          <w:b/>
          <w:sz w:val="24"/>
          <w:szCs w:val="24"/>
          <w:lang w:val="pl-PL"/>
        </w:rPr>
        <w:t>Undergraduate</w:t>
      </w:r>
      <w:proofErr w:type="spellEnd"/>
      <w:r w:rsidRPr="001856E6">
        <w:rPr>
          <w:rFonts w:ascii="Arial" w:eastAsia="Arial" w:hAnsi="Arial" w:cs="Arial"/>
          <w:b/>
          <w:sz w:val="24"/>
          <w:szCs w:val="24"/>
          <w:lang w:val="pl-PL"/>
        </w:rPr>
        <w:t xml:space="preserve"> </w:t>
      </w:r>
      <w:proofErr w:type="spellStart"/>
      <w:r w:rsidRPr="001856E6">
        <w:rPr>
          <w:rFonts w:ascii="Arial" w:eastAsia="Arial" w:hAnsi="Arial" w:cs="Arial"/>
          <w:b/>
          <w:sz w:val="24"/>
          <w:szCs w:val="24"/>
          <w:lang w:val="pl-PL"/>
        </w:rPr>
        <w:t>Programme</w:t>
      </w:r>
      <w:proofErr w:type="spellEnd"/>
      <w:r w:rsidRPr="001856E6">
        <w:rPr>
          <w:rFonts w:ascii="Arial" w:eastAsia="Arial" w:hAnsi="Arial" w:cs="Arial"/>
          <w:b/>
          <w:sz w:val="24"/>
          <w:szCs w:val="24"/>
          <w:lang w:val="pl-PL"/>
        </w:rPr>
        <w:t xml:space="preserve"> in International Relations</w:t>
      </w:r>
    </w:p>
    <w:p w:rsidR="001C49CB" w:rsidRPr="001856E6" w:rsidRDefault="001856E6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1856E6">
        <w:rPr>
          <w:rFonts w:ascii="Arial" w:eastAsia="Arial" w:hAnsi="Arial" w:cs="Arial"/>
          <w:sz w:val="24"/>
          <w:szCs w:val="24"/>
          <w:lang w:val="pl-PL"/>
        </w:rPr>
        <w:t>Na podstawie uchwały nr 42/2020 Rady Dydaktycznej WNPISM UW z dnia 19 lipca 2020 r. w sprawie szczegółowych zasad</w:t>
      </w:r>
      <w:r w:rsidRPr="001856E6">
        <w:rPr>
          <w:rFonts w:ascii="Arial" w:eastAsia="Arial" w:hAnsi="Arial" w:cs="Arial"/>
          <w:sz w:val="24"/>
          <w:szCs w:val="24"/>
          <w:lang w:val="pl-PL"/>
        </w:rPr>
        <w:t xml:space="preserve"> procesu dyplomowania na kierunku </w:t>
      </w:r>
      <w:proofErr w:type="spellStart"/>
      <w:r w:rsidRPr="001856E6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Pr="001856E6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1856E6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1856E6">
        <w:rPr>
          <w:rFonts w:ascii="Arial" w:eastAsia="Arial" w:hAnsi="Arial" w:cs="Arial"/>
          <w:sz w:val="24"/>
          <w:szCs w:val="24"/>
          <w:lang w:val="pl-PL"/>
        </w:rPr>
        <w:t xml:space="preserve"> in International Relations Rada Dydaktyczna postanawia, co następuje:</w:t>
      </w:r>
    </w:p>
    <w:p w:rsidR="001C49CB" w:rsidRPr="001856E6" w:rsidRDefault="001856E6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1856E6">
        <w:rPr>
          <w:rFonts w:ascii="Arial" w:eastAsia="Arial" w:hAnsi="Arial" w:cs="Arial"/>
          <w:sz w:val="24"/>
          <w:szCs w:val="24"/>
          <w:lang w:val="pl-PL"/>
        </w:rPr>
        <w:t>§ 1</w:t>
      </w:r>
    </w:p>
    <w:p w:rsidR="001C49CB" w:rsidRPr="001856E6" w:rsidRDefault="001856E6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1856E6">
        <w:rPr>
          <w:rFonts w:ascii="Arial" w:eastAsia="Arial" w:hAnsi="Arial" w:cs="Arial"/>
          <w:sz w:val="24"/>
          <w:szCs w:val="24"/>
          <w:lang w:val="pl-PL"/>
        </w:rPr>
        <w:tab/>
        <w:t xml:space="preserve">Rada Dydaktyczna zatwierdza tematy prac dyplomowych na kierunku </w:t>
      </w:r>
      <w:proofErr w:type="spellStart"/>
      <w:r w:rsidRPr="001856E6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Pr="001856E6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1856E6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1856E6">
        <w:rPr>
          <w:rFonts w:ascii="Arial" w:eastAsia="Arial" w:hAnsi="Arial" w:cs="Arial"/>
          <w:sz w:val="24"/>
          <w:szCs w:val="24"/>
          <w:lang w:val="pl-PL"/>
        </w:rPr>
        <w:t xml:space="preserve"> in International Relations stanowią</w:t>
      </w:r>
      <w:r w:rsidRPr="001856E6">
        <w:rPr>
          <w:rFonts w:ascii="Arial" w:eastAsia="Arial" w:hAnsi="Arial" w:cs="Arial"/>
          <w:sz w:val="24"/>
          <w:szCs w:val="24"/>
          <w:lang w:val="pl-PL"/>
        </w:rPr>
        <w:t xml:space="preserve">cy Załączniki nr 1 do uchwały. </w:t>
      </w:r>
    </w:p>
    <w:p w:rsidR="001C49CB" w:rsidRPr="001856E6" w:rsidRDefault="001856E6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1856E6">
        <w:rPr>
          <w:rFonts w:ascii="Arial" w:eastAsia="Arial" w:hAnsi="Arial" w:cs="Arial"/>
          <w:sz w:val="24"/>
          <w:szCs w:val="24"/>
          <w:lang w:val="pl-PL"/>
        </w:rPr>
        <w:t>§ 2</w:t>
      </w:r>
    </w:p>
    <w:p w:rsidR="001C49CB" w:rsidRPr="001856E6" w:rsidRDefault="001856E6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1856E6">
        <w:rPr>
          <w:rFonts w:ascii="Arial" w:eastAsia="Arial" w:hAnsi="Arial" w:cs="Arial"/>
          <w:sz w:val="24"/>
          <w:szCs w:val="24"/>
          <w:lang w:val="pl-PL"/>
        </w:rPr>
        <w:t>Uchwała wchodzi w życie z dniem podjęcia.</w:t>
      </w:r>
    </w:p>
    <w:p w:rsidR="001C49CB" w:rsidRDefault="001856E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Przewodnicząca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Rady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Dydaktycznej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i/>
          <w:sz w:val="24"/>
          <w:szCs w:val="24"/>
        </w:rPr>
        <w:t xml:space="preserve">D.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Heidrich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</w:p>
    <w:p w:rsidR="001C49CB" w:rsidRDefault="001C49CB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:rsidR="001C49CB" w:rsidRDefault="001C49CB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1C49CB" w:rsidRDefault="001856E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br w:type="page"/>
      </w:r>
    </w:p>
    <w:p w:rsidR="001C49CB" w:rsidRDefault="001856E6">
      <w:pPr>
        <w:spacing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>Załącznik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nr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1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z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dnia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 20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kwietnia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2023do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uchwały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nr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21/2023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Rady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Dydaktycznej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kierunków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Undergraduate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in International Relations,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Undergraduate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in Political Science,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Graduate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in International Relations,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Graduate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in Political Science, European Politics and Economics</w:t>
      </w:r>
    </w:p>
    <w:p w:rsidR="001C49CB" w:rsidRDefault="001C49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C49CB" w:rsidRDefault="001856E6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Tematy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dyplomowych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kierun</w:t>
      </w:r>
      <w:r>
        <w:rPr>
          <w:rFonts w:ascii="Times New Roman" w:eastAsia="Times New Roman" w:hAnsi="Times New Roman" w:cs="Times New Roman"/>
          <w:sz w:val="24"/>
          <w:szCs w:val="24"/>
        </w:rPr>
        <w:t>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Undergraduate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Relations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akademickim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2022/2023.</w:t>
      </w:r>
      <w:bookmarkStart w:id="0" w:name="_GoBack"/>
      <w:bookmarkEnd w:id="0"/>
    </w:p>
    <w:p w:rsidR="001C49CB" w:rsidRDefault="001C49CB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9"/>
        <w:gridCol w:w="1399"/>
        <w:gridCol w:w="6538"/>
      </w:tblGrid>
      <w:tr w:rsidR="001C49CB">
        <w:trPr>
          <w:trHeight w:val="358"/>
        </w:trPr>
        <w:tc>
          <w:tcPr>
            <w:tcW w:w="1499" w:type="dxa"/>
          </w:tcPr>
          <w:p w:rsidR="001C49CB" w:rsidRDefault="001856E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Imię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nazwisko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promotora</w:t>
            </w:r>
            <w:proofErr w:type="spellEnd"/>
          </w:p>
        </w:tc>
        <w:tc>
          <w:tcPr>
            <w:tcW w:w="1399" w:type="dxa"/>
          </w:tcPr>
          <w:p w:rsidR="001C49CB" w:rsidRDefault="001856E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albumu</w:t>
            </w:r>
            <w:proofErr w:type="spellEnd"/>
          </w:p>
        </w:tc>
        <w:tc>
          <w:tcPr>
            <w:tcW w:w="6538" w:type="dxa"/>
          </w:tcPr>
          <w:p w:rsidR="001C49CB" w:rsidRDefault="001856E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Temat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pracy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dyplomowej</w:t>
            </w:r>
            <w:proofErr w:type="spellEnd"/>
          </w:p>
        </w:tc>
      </w:tr>
      <w:tr w:rsidR="001C49CB">
        <w:trPr>
          <w:trHeight w:val="301"/>
        </w:trPr>
        <w:tc>
          <w:tcPr>
            <w:tcW w:w="1499" w:type="dxa"/>
            <w:vAlign w:val="bottom"/>
          </w:tcPr>
          <w:p w:rsidR="001C49CB" w:rsidRDefault="001856E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Joanna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Gocławska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Bolek</w:t>
            </w:r>
            <w:proofErr w:type="spellEnd"/>
          </w:p>
        </w:tc>
        <w:tc>
          <w:tcPr>
            <w:tcW w:w="1399" w:type="dxa"/>
            <w:vAlign w:val="bottom"/>
          </w:tcPr>
          <w:p w:rsidR="001C49CB" w:rsidRDefault="001856E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426161</w:t>
            </w:r>
          </w:p>
        </w:tc>
        <w:tc>
          <w:tcPr>
            <w:tcW w:w="6538" w:type="dxa"/>
            <w:vAlign w:val="bottom"/>
          </w:tcPr>
          <w:p w:rsidR="001C49CB" w:rsidRDefault="001856E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"Socialism of the XXI century” of Hugo Chavez's Venezuela as an example of socialism in the contemporary world</w:t>
            </w:r>
          </w:p>
        </w:tc>
      </w:tr>
      <w:tr w:rsidR="001C49CB">
        <w:trPr>
          <w:trHeight w:val="301"/>
        </w:trPr>
        <w:tc>
          <w:tcPr>
            <w:tcW w:w="1499" w:type="dxa"/>
            <w:vAlign w:val="bottom"/>
          </w:tcPr>
          <w:p w:rsidR="001C49CB" w:rsidRDefault="001856E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Joanna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Gocławska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Bolek</w:t>
            </w:r>
            <w:proofErr w:type="spellEnd"/>
          </w:p>
        </w:tc>
        <w:tc>
          <w:tcPr>
            <w:tcW w:w="1399" w:type="dxa"/>
            <w:vAlign w:val="bottom"/>
          </w:tcPr>
          <w:p w:rsidR="001C49CB" w:rsidRDefault="001856E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402271</w:t>
            </w:r>
          </w:p>
        </w:tc>
        <w:tc>
          <w:tcPr>
            <w:tcW w:w="6538" w:type="dxa"/>
            <w:vAlign w:val="bottom"/>
          </w:tcPr>
          <w:p w:rsidR="001C49CB" w:rsidRDefault="001856E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Migration trends of Venezuelans through Panama's Darien Gap and their impact on regional cooperation</w:t>
            </w:r>
          </w:p>
        </w:tc>
      </w:tr>
      <w:tr w:rsidR="001C49CB">
        <w:trPr>
          <w:trHeight w:val="301"/>
        </w:trPr>
        <w:tc>
          <w:tcPr>
            <w:tcW w:w="1499" w:type="dxa"/>
            <w:vAlign w:val="bottom"/>
          </w:tcPr>
          <w:p w:rsidR="001C49CB" w:rsidRDefault="001856E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Karina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Jędrzejowska</w:t>
            </w:r>
            <w:proofErr w:type="spellEnd"/>
          </w:p>
        </w:tc>
        <w:tc>
          <w:tcPr>
            <w:tcW w:w="1399" w:type="dxa"/>
            <w:vAlign w:val="bottom"/>
          </w:tcPr>
          <w:p w:rsidR="001C49CB" w:rsidRDefault="001856E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430333</w:t>
            </w:r>
          </w:p>
        </w:tc>
        <w:tc>
          <w:tcPr>
            <w:tcW w:w="6538" w:type="dxa"/>
            <w:vAlign w:val="bottom"/>
          </w:tcPr>
          <w:p w:rsidR="001C49CB" w:rsidRDefault="001856E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role of international organizations in fostering financial development of Kazakhstan and Uzbekistan after 1991: a comparative analysis</w:t>
            </w:r>
          </w:p>
        </w:tc>
      </w:tr>
      <w:tr w:rsidR="001C49CB">
        <w:trPr>
          <w:trHeight w:val="301"/>
        </w:trPr>
        <w:tc>
          <w:tcPr>
            <w:tcW w:w="1499" w:type="dxa"/>
            <w:vAlign w:val="bottom"/>
          </w:tcPr>
          <w:p w:rsidR="001C49CB" w:rsidRDefault="001856E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Karina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Jędrzejowska</w:t>
            </w:r>
            <w:proofErr w:type="spellEnd"/>
          </w:p>
        </w:tc>
        <w:tc>
          <w:tcPr>
            <w:tcW w:w="1399" w:type="dxa"/>
            <w:vAlign w:val="bottom"/>
          </w:tcPr>
          <w:p w:rsidR="001C49CB" w:rsidRDefault="001856E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430920</w:t>
            </w:r>
          </w:p>
        </w:tc>
        <w:tc>
          <w:tcPr>
            <w:tcW w:w="6538" w:type="dxa"/>
            <w:vAlign w:val="bottom"/>
          </w:tcPr>
          <w:p w:rsidR="001C49CB" w:rsidRDefault="001856E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role of green finance in promoting sustainable development</w:t>
            </w:r>
          </w:p>
        </w:tc>
      </w:tr>
      <w:tr w:rsidR="001C49CB">
        <w:trPr>
          <w:trHeight w:val="301"/>
        </w:trPr>
        <w:tc>
          <w:tcPr>
            <w:tcW w:w="1499" w:type="dxa"/>
            <w:vAlign w:val="bottom"/>
          </w:tcPr>
          <w:p w:rsidR="001C49CB" w:rsidRDefault="001856E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Karina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Jędrzejowska</w:t>
            </w:r>
            <w:proofErr w:type="spellEnd"/>
          </w:p>
        </w:tc>
        <w:tc>
          <w:tcPr>
            <w:tcW w:w="1399" w:type="dxa"/>
            <w:vAlign w:val="bottom"/>
          </w:tcPr>
          <w:p w:rsidR="001C49CB" w:rsidRDefault="001856E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410943</w:t>
            </w:r>
          </w:p>
        </w:tc>
        <w:tc>
          <w:tcPr>
            <w:tcW w:w="6538" w:type="dxa"/>
            <w:vAlign w:val="bottom"/>
          </w:tcPr>
          <w:p w:rsidR="001C49CB" w:rsidRDefault="001856E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political economy of international credit ratings: the case study of Turkey</w:t>
            </w:r>
          </w:p>
        </w:tc>
      </w:tr>
      <w:tr w:rsidR="001C49CB">
        <w:trPr>
          <w:trHeight w:val="301"/>
        </w:trPr>
        <w:tc>
          <w:tcPr>
            <w:tcW w:w="1499" w:type="dxa"/>
            <w:vAlign w:val="bottom"/>
          </w:tcPr>
          <w:p w:rsidR="001C49CB" w:rsidRDefault="001856E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Karina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Jędrzejowska</w:t>
            </w:r>
            <w:proofErr w:type="spellEnd"/>
          </w:p>
        </w:tc>
        <w:tc>
          <w:tcPr>
            <w:tcW w:w="1399" w:type="dxa"/>
            <w:vAlign w:val="bottom"/>
          </w:tcPr>
          <w:p w:rsidR="001C49CB" w:rsidRDefault="001856E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430356</w:t>
            </w:r>
          </w:p>
        </w:tc>
        <w:tc>
          <w:tcPr>
            <w:tcW w:w="6538" w:type="dxa"/>
            <w:vAlign w:val="bottom"/>
          </w:tcPr>
          <w:p w:rsidR="001C49CB" w:rsidRDefault="001856E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impact of the global financial crisis 2007-2008</w:t>
            </w:r>
            <w:r>
              <w:rPr>
                <w:rFonts w:ascii="Times New Roman" w:eastAsia="Times New Roman" w:hAnsi="Times New Roman" w:cs="Times New Roman"/>
              </w:rPr>
              <w:t xml:space="preserve"> on the Turkish economy – domestic, regional, and international aspects</w:t>
            </w:r>
          </w:p>
        </w:tc>
      </w:tr>
      <w:tr w:rsidR="001C49CB">
        <w:trPr>
          <w:trHeight w:val="301"/>
        </w:trPr>
        <w:tc>
          <w:tcPr>
            <w:tcW w:w="1499" w:type="dxa"/>
            <w:vAlign w:val="bottom"/>
          </w:tcPr>
          <w:p w:rsidR="001C49CB" w:rsidRDefault="001856E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hab. Jerzy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Ciechański</w:t>
            </w:r>
            <w:proofErr w:type="spellEnd"/>
          </w:p>
        </w:tc>
        <w:tc>
          <w:tcPr>
            <w:tcW w:w="1399" w:type="dxa"/>
            <w:vAlign w:val="bottom"/>
          </w:tcPr>
          <w:p w:rsidR="001C49CB" w:rsidRDefault="001856E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430709</w:t>
            </w:r>
          </w:p>
        </w:tc>
        <w:tc>
          <w:tcPr>
            <w:tcW w:w="6538" w:type="dxa"/>
            <w:vAlign w:val="bottom"/>
          </w:tcPr>
          <w:p w:rsidR="001C49CB" w:rsidRDefault="001856E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Normalization of Israel's relations with Arab States in the light of the Israeli-Palestinian conflict</w:t>
            </w:r>
          </w:p>
        </w:tc>
      </w:tr>
      <w:tr w:rsidR="001C49CB">
        <w:trPr>
          <w:trHeight w:val="301"/>
        </w:trPr>
        <w:tc>
          <w:tcPr>
            <w:tcW w:w="1499" w:type="dxa"/>
            <w:vAlign w:val="bottom"/>
          </w:tcPr>
          <w:p w:rsidR="001C49CB" w:rsidRDefault="001856E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Anita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Oberda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Monkiewicz</w:t>
            </w:r>
            <w:proofErr w:type="spellEnd"/>
          </w:p>
        </w:tc>
        <w:tc>
          <w:tcPr>
            <w:tcW w:w="1399" w:type="dxa"/>
            <w:vAlign w:val="bottom"/>
          </w:tcPr>
          <w:p w:rsidR="001C49CB" w:rsidRDefault="001856E6">
            <w:pPr>
              <w:rPr>
                <w:rFonts w:ascii="Times New Roman" w:eastAsia="Times New Roman" w:hAnsi="Times New Roman" w:cs="Times New Roman"/>
              </w:rPr>
            </w:pPr>
            <w:bookmarkStart w:id="1" w:name="_heading=h.gjdgxs" w:colFirst="0" w:colLast="0"/>
            <w:bookmarkEnd w:id="1"/>
            <w:r>
              <w:rPr>
                <w:rFonts w:ascii="Times New Roman" w:eastAsia="Times New Roman" w:hAnsi="Times New Roman" w:cs="Times New Roman"/>
              </w:rPr>
              <w:t>425246</w:t>
            </w:r>
          </w:p>
        </w:tc>
        <w:tc>
          <w:tcPr>
            <w:tcW w:w="6538" w:type="dxa"/>
            <w:vAlign w:val="bottom"/>
          </w:tcPr>
          <w:p w:rsidR="001C49CB" w:rsidRDefault="001856E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 against international drug cartels in Ecuador</w:t>
            </w:r>
          </w:p>
        </w:tc>
      </w:tr>
    </w:tbl>
    <w:p w:rsidR="001C49CB" w:rsidRDefault="001C49C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1C49CB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40758"/>
    <w:multiLevelType w:val="multilevel"/>
    <w:tmpl w:val="D6ECC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9CB"/>
    <w:rsid w:val="001856E6"/>
    <w:rsid w:val="001C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FE1EF"/>
  <w15:docId w15:val="{99FF35CE-37D1-48A2-8641-0933B6DA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eastAsia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0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</w:style>
  <w:style w:type="numbering" w:customStyle="1" w:styleId="WWNum2">
    <w:name w:val="WWNum2"/>
    <w:basedOn w:val="Bezlisty"/>
    <w:rsid w:val="008B514B"/>
  </w:style>
  <w:style w:type="numbering" w:customStyle="1" w:styleId="WWNum3">
    <w:name w:val="WWNum3"/>
    <w:basedOn w:val="Bezlisty"/>
    <w:rsid w:val="008B514B"/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xcIHmT4jel3Yj8iyVM9QgPwuYGw==">AMUW2mXlnYF6w6LmM1DFZOFrtRpOpK0KT/+Jiz2CTmFBaFB1myOtYyIexeqTtX4OFk9DV9yZr4qFX8hTBK2rHv3aQRR3tA7DweKktr2coRzLuXxpsBAiwCfDqa1umdPH5xv1MRoTIT6z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A.Parmee</cp:lastModifiedBy>
  <cp:revision>3</cp:revision>
  <cp:lastPrinted>2023-04-20T13:13:00Z</cp:lastPrinted>
  <dcterms:created xsi:type="dcterms:W3CDTF">2023-04-06T13:43:00Z</dcterms:created>
  <dcterms:modified xsi:type="dcterms:W3CDTF">2023-04-20T13:13:00Z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