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56033FBE" w:rsidR="000F2B5D" w:rsidRDefault="000F2B5D" w:rsidP="00136CF5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207D2FAA" w14:textId="65A59DC4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210683">
        <w:rPr>
          <w:rFonts w:ascii="Arial" w:eastAsia="Arial" w:hAnsi="Arial" w:cs="Arial"/>
          <w:b/>
        </w:rPr>
        <w:t>42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4AFAAC55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B82F64">
        <w:rPr>
          <w:rFonts w:ascii="Arial" w:hAnsi="Arial" w:cs="Arial"/>
          <w:color w:val="000000"/>
        </w:rPr>
        <w:t>11</w:t>
      </w:r>
      <w:r w:rsidR="00937C9B">
        <w:rPr>
          <w:rFonts w:ascii="Arial" w:hAnsi="Arial" w:cs="Arial"/>
          <w:color w:val="000000"/>
        </w:rPr>
        <w:t xml:space="preserve"> </w:t>
      </w:r>
      <w:r w:rsidR="00B82F64">
        <w:rPr>
          <w:rFonts w:ascii="Arial" w:hAnsi="Arial" w:cs="Arial"/>
          <w:color w:val="000000"/>
        </w:rPr>
        <w:t>maja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59F89E4D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</w:t>
      </w:r>
      <w:bookmarkStart w:id="0" w:name="_GoBack"/>
      <w:bookmarkEnd w:id="0"/>
      <w:r w:rsidRPr="00A555C2">
        <w:rPr>
          <w:rFonts w:ascii="Arial" w:hAnsi="Arial" w:cs="Arial"/>
          <w:b/>
        </w:rPr>
        <w:t>utacji na rok akademicki 202</w:t>
      </w:r>
      <w:r w:rsidR="00B82F64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B82F64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476C9F">
        <w:rPr>
          <w:rFonts w:ascii="Arial" w:hAnsi="Arial" w:cs="Arial"/>
          <w:b/>
        </w:rPr>
        <w:t>polityka publiczna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B82F6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B82F6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II stopnia na kierunku </w:t>
      </w:r>
      <w:r w:rsidR="00095145">
        <w:rPr>
          <w:rFonts w:ascii="Arial" w:hAnsi="Arial" w:cs="Arial"/>
          <w:b/>
        </w:rPr>
        <w:t xml:space="preserve">polityka </w:t>
      </w:r>
      <w:r w:rsidR="00476C9F">
        <w:rPr>
          <w:rFonts w:ascii="Arial" w:hAnsi="Arial" w:cs="Arial"/>
          <w:b/>
        </w:rPr>
        <w:t>publiczna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31AD2C4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B82F64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B82F64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476C9F">
        <w:rPr>
          <w:rFonts w:ascii="Arial" w:hAnsi="Arial" w:cs="Arial"/>
        </w:rPr>
        <w:t>polityka publiczna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10158C17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B82F64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B82F64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476C9F">
        <w:rPr>
          <w:rFonts w:ascii="Arial" w:hAnsi="Arial" w:cs="Arial"/>
        </w:rPr>
        <w:t>polityka publiczna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</w:t>
      </w:r>
      <w:r w:rsidR="00476C9F">
        <w:rPr>
          <w:rFonts w:ascii="Arial" w:hAnsi="Arial" w:cs="Arial"/>
        </w:rPr>
        <w:br/>
      </w:r>
      <w:r w:rsidR="00CD72DD">
        <w:rPr>
          <w:rFonts w:ascii="Arial" w:hAnsi="Arial" w:cs="Arial"/>
        </w:rPr>
        <w:t xml:space="preserve">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7689FD9F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B82F64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210683">
        <w:rPr>
          <w:color w:val="000000"/>
          <w:sz w:val="16"/>
          <w:szCs w:val="16"/>
        </w:rPr>
        <w:t>42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3F2EACA4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76C9F">
        <w:rPr>
          <w:rFonts w:ascii="Arial" w:hAnsi="Arial" w:cs="Arial"/>
          <w:b/>
          <w:bCs/>
          <w:color w:val="000000"/>
          <w:sz w:val="22"/>
          <w:szCs w:val="22"/>
        </w:rPr>
        <w:t>polityka publiczna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4623B88E" w14:textId="538A9271" w:rsidR="00476C9F" w:rsidRPr="00476C9F" w:rsidRDefault="00781D8E" w:rsidP="00476C9F">
      <w:pPr>
        <w:jc w:val="both"/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>1</w:t>
      </w:r>
      <w:r w:rsidR="00476C9F" w:rsidRPr="00476C9F">
        <w:rPr>
          <w:rFonts w:ascii="Arial" w:hAnsi="Arial" w:cs="Arial"/>
          <w:b/>
          <w:sz w:val="20"/>
          <w:szCs w:val="20"/>
        </w:rPr>
        <w:t xml:space="preserve">) Zasady kwalifikacji </w:t>
      </w:r>
    </w:p>
    <w:p w14:paraId="636BE6FE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D897C16" w14:textId="77777777" w:rsidR="00476C9F" w:rsidRPr="00476C9F" w:rsidRDefault="00476C9F" w:rsidP="00476C9F">
      <w:pPr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Próg kwalifikacji: 35 pkt.</w:t>
      </w:r>
    </w:p>
    <w:p w14:paraId="5E6A1B5A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7A830DA" w14:textId="77777777" w:rsidR="00476C9F" w:rsidRPr="00476C9F" w:rsidRDefault="00476C9F" w:rsidP="00476C9F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7A66D6E9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64F9FEE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47B74DE5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licencjata, magistra, inżyniera lub dyplom równoważny.</w:t>
      </w:r>
    </w:p>
    <w:p w14:paraId="5E341B43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1006C7B6" w14:textId="77777777" w:rsidR="00476C9F" w:rsidRPr="00476C9F" w:rsidRDefault="00476C9F" w:rsidP="00476C9F">
      <w:pPr>
        <w:jc w:val="both"/>
        <w:rPr>
          <w:rFonts w:ascii="Arial" w:hAnsi="Arial" w:cs="Arial"/>
          <w:strike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Kandydaci będą kwalifikowani na podstawie rozmowy kwalifikacyjnej przeprowadzonej w oparciu o artykuł naukowy, który zostanie podany do wiadomości kandydatów na stronie IRK.</w:t>
      </w:r>
    </w:p>
    <w:p w14:paraId="36834CC4" w14:textId="77777777" w:rsid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6F2859F2" w14:textId="0620E1CE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Sposób przeliczania punktów:</w:t>
      </w:r>
    </w:p>
    <w:p w14:paraId="7A0F8808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40E28322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Podczas rozmowy kwalifikacyjnej kandydat może uzyskać maksymalnie 60 punktów w wyniku oceny następujących predyspozycji i umiejętności:</w:t>
      </w:r>
    </w:p>
    <w:p w14:paraId="4CCD7C4D" w14:textId="77777777" w:rsidR="00476C9F" w:rsidRPr="00476C9F" w:rsidRDefault="00476C9F" w:rsidP="00476C9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 xml:space="preserve">analizy zawartości merytorycznej tekstu w kontekście uwarunkowań politycznych, historycznych, ekonomicznych, społecznych i kulturowych omawianego zjawiska </w:t>
      </w:r>
      <w:r w:rsidRPr="00476C9F">
        <w:rPr>
          <w:rFonts w:ascii="Arial" w:eastAsia="Arial" w:hAnsi="Arial" w:cs="Arial"/>
          <w:color w:val="000000"/>
          <w:sz w:val="20"/>
          <w:szCs w:val="20"/>
        </w:rPr>
        <w:t>- 0-20 pkt.</w:t>
      </w:r>
    </w:p>
    <w:p w14:paraId="022684B9" w14:textId="77777777" w:rsidR="00476C9F" w:rsidRPr="00476C9F" w:rsidRDefault="00476C9F" w:rsidP="00476C9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6C9F">
        <w:rPr>
          <w:rFonts w:ascii="Arial" w:eastAsia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1ABE4C28" w14:textId="77777777" w:rsidR="00476C9F" w:rsidRPr="00476C9F" w:rsidRDefault="00476C9F" w:rsidP="00476C9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6C9F">
        <w:rPr>
          <w:rFonts w:ascii="Arial" w:eastAsia="Arial" w:hAnsi="Arial" w:cs="Arial"/>
          <w:color w:val="000000"/>
          <w:sz w:val="20"/>
          <w:szCs w:val="20"/>
        </w:rPr>
        <w:t>posługiwania się kategoriami z zakresu polityki publicznej - 0-20 pkt.</w:t>
      </w:r>
    </w:p>
    <w:p w14:paraId="117C4EB0" w14:textId="77777777" w:rsidR="00476C9F" w:rsidRPr="00476C9F" w:rsidRDefault="00476C9F" w:rsidP="00476C9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E36A3C" w14:textId="77777777" w:rsidR="00476C9F" w:rsidRPr="00476C9F" w:rsidRDefault="00476C9F" w:rsidP="00476C9F">
      <w:pPr>
        <w:jc w:val="both"/>
        <w:rPr>
          <w:rFonts w:ascii="Arial" w:hAnsi="Arial" w:cs="Arial"/>
          <w:i/>
          <w:sz w:val="20"/>
          <w:szCs w:val="20"/>
        </w:rPr>
      </w:pPr>
    </w:p>
    <w:p w14:paraId="776F77C1" w14:textId="77777777" w:rsidR="00476C9F" w:rsidRPr="00476C9F" w:rsidRDefault="00476C9F" w:rsidP="00476C9F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0A521FE7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B9E8CE8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5C90454B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25BF441C" w14:textId="77777777" w:rsidR="00476C9F" w:rsidRPr="00476C9F" w:rsidRDefault="00476C9F" w:rsidP="00476C9F">
      <w:pPr>
        <w:jc w:val="both"/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35A4B54C" w14:textId="77777777" w:rsidR="00476C9F" w:rsidRPr="00476C9F" w:rsidRDefault="00476C9F" w:rsidP="00476C9F">
      <w:pPr>
        <w:jc w:val="both"/>
        <w:rPr>
          <w:rFonts w:ascii="Arial" w:hAnsi="Arial" w:cs="Arial"/>
          <w:b/>
          <w:sz w:val="20"/>
          <w:szCs w:val="20"/>
        </w:rPr>
      </w:pPr>
    </w:p>
    <w:p w14:paraId="0ACBF742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  <w:highlight w:val="white"/>
        </w:rPr>
      </w:pPr>
      <w:r w:rsidRPr="00476C9F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476C9F">
        <w:rPr>
          <w:rFonts w:ascii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14:paraId="4DD95FDD" w14:textId="77777777" w:rsidR="00476C9F" w:rsidRDefault="00476C9F" w:rsidP="00476C9F">
      <w:pPr>
        <w:jc w:val="both"/>
      </w:pPr>
    </w:p>
    <w:p w14:paraId="5B1BDE89" w14:textId="273F86AA" w:rsidR="00095145" w:rsidRDefault="0009514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D1D268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14A477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E541CE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804A09D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F75F070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B6C8F5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2036AD3F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B82F64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210683">
        <w:rPr>
          <w:color w:val="000000"/>
          <w:sz w:val="16"/>
          <w:szCs w:val="16"/>
        </w:rPr>
        <w:t>42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4503304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76C9F">
        <w:rPr>
          <w:rFonts w:ascii="Arial" w:hAnsi="Arial" w:cs="Arial"/>
          <w:i/>
          <w:iCs/>
          <w:color w:val="000000"/>
          <w:sz w:val="22"/>
          <w:szCs w:val="22"/>
        </w:rPr>
        <w:t>polityka publiczna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10207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1131"/>
        <w:gridCol w:w="1131"/>
        <w:gridCol w:w="1581"/>
        <w:gridCol w:w="1421"/>
        <w:gridCol w:w="1191"/>
        <w:gridCol w:w="2711"/>
      </w:tblGrid>
      <w:tr w:rsidR="00B82F64" w:rsidRPr="005963AF" w14:paraId="132AF6CE" w14:textId="77777777" w:rsidTr="00B82F64">
        <w:trPr>
          <w:trHeight w:val="558"/>
        </w:trPr>
        <w:tc>
          <w:tcPr>
            <w:tcW w:w="103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A9132D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51797D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EAFF0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06A05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1027DE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D6589F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78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2B809" w14:textId="77777777" w:rsidR="00B82F64" w:rsidRPr="005963AF" w:rsidRDefault="00B82F64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B82F64" w:rsidRPr="005963AF" w14:paraId="400C5B42" w14:textId="77777777" w:rsidTr="00B82F64">
        <w:tc>
          <w:tcPr>
            <w:tcW w:w="103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4B05E3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2DD97D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11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D6C59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156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2674D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1CE11" w14:textId="77777777" w:rsidR="00B82F64" w:rsidRPr="005963AF" w:rsidRDefault="00B82F64" w:rsidP="00663013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B1487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278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8F5B47" w14:textId="77777777" w:rsidR="00B82F64" w:rsidRPr="005963AF" w:rsidRDefault="00B82F64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54ADA3A2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46B6CD3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483A8E81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979B904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1DBB933D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B82F64" w:rsidRPr="005963AF" w14:paraId="521158D2" w14:textId="77777777" w:rsidTr="00B82F64">
        <w:tc>
          <w:tcPr>
            <w:tcW w:w="10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15D37C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F1417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1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927A3D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865BB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37C2B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8F512A" w14:textId="77777777" w:rsidR="00B82F64" w:rsidRPr="005963AF" w:rsidRDefault="00B82F64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7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9A667" w14:textId="77777777" w:rsidR="00B82F64" w:rsidRPr="005963AF" w:rsidRDefault="00B82F64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68E197DB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18B8F9D" w14:textId="77777777" w:rsidR="00B82F64" w:rsidRPr="005963AF" w:rsidRDefault="00B82F64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E894182" w14:textId="77777777" w:rsidR="00B82F64" w:rsidRPr="005963AF" w:rsidRDefault="00B82F64" w:rsidP="00B82F64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2A31488" w14:textId="77777777" w:rsidR="00B82F64" w:rsidRPr="005963AF" w:rsidRDefault="00B82F64" w:rsidP="00B82F64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</w:t>
      </w:r>
      <w:r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i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68891D85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A8857" w14:textId="77777777" w:rsidR="00306183" w:rsidRDefault="00306183" w:rsidP="00ED051E">
      <w:r>
        <w:separator/>
      </w:r>
    </w:p>
  </w:endnote>
  <w:endnote w:type="continuationSeparator" w:id="0">
    <w:p w14:paraId="7838D843" w14:textId="77777777" w:rsidR="00306183" w:rsidRDefault="00306183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31BB4" w14:textId="77777777" w:rsidR="00306183" w:rsidRDefault="00306183" w:rsidP="00ED051E">
      <w:r>
        <w:separator/>
      </w:r>
    </w:p>
  </w:footnote>
  <w:footnote w:type="continuationSeparator" w:id="0">
    <w:p w14:paraId="2B7FCEA2" w14:textId="77777777" w:rsidR="00306183" w:rsidRDefault="00306183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D02"/>
    <w:multiLevelType w:val="multilevel"/>
    <w:tmpl w:val="50424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5"/>
  </w:num>
  <w:num w:numId="3">
    <w:abstractNumId w:val="19"/>
  </w:num>
  <w:num w:numId="4">
    <w:abstractNumId w:val="15"/>
  </w:num>
  <w:num w:numId="5">
    <w:abstractNumId w:val="36"/>
  </w:num>
  <w:num w:numId="6">
    <w:abstractNumId w:val="8"/>
  </w:num>
  <w:num w:numId="7">
    <w:abstractNumId w:val="14"/>
  </w:num>
  <w:num w:numId="8">
    <w:abstractNumId w:val="10"/>
  </w:num>
  <w:num w:numId="9">
    <w:abstractNumId w:val="26"/>
  </w:num>
  <w:num w:numId="10">
    <w:abstractNumId w:val="29"/>
  </w:num>
  <w:num w:numId="11">
    <w:abstractNumId w:val="34"/>
  </w:num>
  <w:num w:numId="12">
    <w:abstractNumId w:val="37"/>
  </w:num>
  <w:num w:numId="13">
    <w:abstractNumId w:val="1"/>
  </w:num>
  <w:num w:numId="14">
    <w:abstractNumId w:val="17"/>
  </w:num>
  <w:num w:numId="15">
    <w:abstractNumId w:val="5"/>
  </w:num>
  <w:num w:numId="16">
    <w:abstractNumId w:val="4"/>
  </w:num>
  <w:num w:numId="17">
    <w:abstractNumId w:val="2"/>
  </w:num>
  <w:num w:numId="18">
    <w:abstractNumId w:val="18"/>
  </w:num>
  <w:num w:numId="19">
    <w:abstractNumId w:val="23"/>
  </w:num>
  <w:num w:numId="20">
    <w:abstractNumId w:val="27"/>
  </w:num>
  <w:num w:numId="21">
    <w:abstractNumId w:val="3"/>
  </w:num>
  <w:num w:numId="22">
    <w:abstractNumId w:val="12"/>
  </w:num>
  <w:num w:numId="23">
    <w:abstractNumId w:val="40"/>
  </w:num>
  <w:num w:numId="24">
    <w:abstractNumId w:val="33"/>
  </w:num>
  <w:num w:numId="25">
    <w:abstractNumId w:val="32"/>
  </w:num>
  <w:num w:numId="26">
    <w:abstractNumId w:val="30"/>
  </w:num>
  <w:num w:numId="27">
    <w:abstractNumId w:val="39"/>
  </w:num>
  <w:num w:numId="28">
    <w:abstractNumId w:val="38"/>
  </w:num>
  <w:num w:numId="29">
    <w:abstractNumId w:val="28"/>
  </w:num>
  <w:num w:numId="30">
    <w:abstractNumId w:val="11"/>
  </w:num>
  <w:num w:numId="31">
    <w:abstractNumId w:val="16"/>
  </w:num>
  <w:num w:numId="32">
    <w:abstractNumId w:val="24"/>
  </w:num>
  <w:num w:numId="33">
    <w:abstractNumId w:val="25"/>
  </w:num>
  <w:num w:numId="34">
    <w:abstractNumId w:val="9"/>
  </w:num>
  <w:num w:numId="35">
    <w:abstractNumId w:val="6"/>
  </w:num>
  <w:num w:numId="36">
    <w:abstractNumId w:val="31"/>
  </w:num>
  <w:num w:numId="37">
    <w:abstractNumId w:val="20"/>
  </w:num>
  <w:num w:numId="38">
    <w:abstractNumId w:val="22"/>
  </w:num>
  <w:num w:numId="39">
    <w:abstractNumId w:val="7"/>
  </w:num>
  <w:num w:numId="40">
    <w:abstractNumId w:val="21"/>
  </w:num>
  <w:num w:numId="4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36CF5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1068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A76F1"/>
    <w:rsid w:val="002B4FAB"/>
    <w:rsid w:val="002C17F4"/>
    <w:rsid w:val="002D2C1E"/>
    <w:rsid w:val="002E2422"/>
    <w:rsid w:val="002E5629"/>
    <w:rsid w:val="002F07E2"/>
    <w:rsid w:val="00305B47"/>
    <w:rsid w:val="00306183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D7C1B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6C9F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B7E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2F64"/>
    <w:rsid w:val="00B852AA"/>
    <w:rsid w:val="00B9132B"/>
    <w:rsid w:val="00B91B12"/>
    <w:rsid w:val="00B920CE"/>
    <w:rsid w:val="00B93798"/>
    <w:rsid w:val="00B95CD1"/>
    <w:rsid w:val="00BA41EE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2E18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32BE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4356E-893F-4C6D-8570-5DE2A390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2023-05-15T12:08:00Z</cp:lastPrinted>
  <dcterms:created xsi:type="dcterms:W3CDTF">2023-05-09T12:57:00Z</dcterms:created>
  <dcterms:modified xsi:type="dcterms:W3CDTF">2023-05-15T12:08:00Z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