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DA" w:rsidRDefault="005A12C4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44BDA" w:rsidRDefault="00244BD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44BDA" w:rsidRDefault="00244BD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44BDA" w:rsidRDefault="00244BD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Shape 15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44BDA" w:rsidRDefault="005A12C4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244BDA" w:rsidRDefault="005A12C4">
                                    <w:pPr>
                                      <w:spacing w:after="0" w:line="240" w:lineRule="auto"/>
                                      <w:ind w:left="1275" w:firstLine="2550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</w:rPr>
                                      <w:t>RADY DYDAKTYCZNE</w:t>
                                    </w:r>
                                  </w:p>
                                  <w:p w:rsidR="00244BDA" w:rsidRDefault="00244BDA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0" name="Grupa 10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1" name="Prostokąt 11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44BDA" w:rsidRDefault="00244BD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" name="Grupa 12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3" name="Prostokąt 13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44BDA" w:rsidRDefault="00244BD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" name="Grupa 14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16" name="Prostokąt 1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44BDA" w:rsidRDefault="00244BD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Shape 8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8" name="Prostokąt 18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44BDA" w:rsidRPr="005A12C4" w:rsidRDefault="005A12C4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5A12C4"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  <w:lang w:val="pl-PL"/>
                                      </w:rPr>
                                      <w:t>DZIENNIK UNIWERSYTETU WARSZAWSKIEGO</w:t>
                                    </w:r>
                                  </w:p>
                                  <w:p w:rsidR="00244BDA" w:rsidRPr="005A12C4" w:rsidRDefault="005A12C4">
                                    <w:pPr>
                                      <w:spacing w:line="258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5A12C4"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  <w:lang w:val="pl-PL"/>
                                      </w:rPr>
                                      <w:t>RADY DYDAKTYCZNE DLA KIERUNKÓW STUDIÓW</w:t>
                                    </w:r>
                                  </w:p>
                                  <w:p w:rsidR="00244BDA" w:rsidRPr="005A12C4" w:rsidRDefault="00244BDA">
                                    <w:pPr>
                                      <w:spacing w:line="258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44BDA" w:rsidRDefault="00244BDA"/>
    <w:p w:rsidR="00244BDA" w:rsidRDefault="005A12C4">
      <w:pPr>
        <w:spacing w:after="0" w:line="240" w:lineRule="auto"/>
        <w:rPr>
          <w:rFonts w:ascii="Arial" w:eastAsia="Arial" w:hAnsi="Arial" w:cs="Arial"/>
          <w:b/>
          <w:sz w:val="24"/>
          <w:szCs w:val="24"/>
          <w:highlight w:val="yellow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244BDA" w:rsidRDefault="00244BD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44BDA" w:rsidRDefault="005A12C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22/2025</w:t>
      </w:r>
    </w:p>
    <w:p w:rsidR="00244BDA" w:rsidRDefault="005A12C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244BDA" w:rsidRPr="005A12C4" w:rsidRDefault="005A12C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>z dnia 10 kwietnia 2025 r.</w:t>
      </w:r>
    </w:p>
    <w:p w:rsidR="00244BDA" w:rsidRPr="005A12C4" w:rsidRDefault="005A12C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5A12C4">
        <w:rPr>
          <w:rFonts w:ascii="Arial" w:eastAsia="Arial" w:hAnsi="Arial" w:cs="Arial"/>
          <w:b/>
          <w:sz w:val="24"/>
          <w:szCs w:val="24"/>
          <w:lang w:val="pl-PL"/>
        </w:rPr>
        <w:t>w sprawie zatwierdzenia tematów prac dyplomowych na kierunku</w:t>
      </w:r>
      <w:r w:rsidRPr="005A12C4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Pr="005A12C4">
        <w:rPr>
          <w:rFonts w:ascii="Arial" w:eastAsia="Arial" w:hAnsi="Arial" w:cs="Arial"/>
          <w:b/>
          <w:sz w:val="24"/>
          <w:szCs w:val="24"/>
          <w:lang w:val="pl-PL"/>
        </w:rPr>
        <w:t>European</w:t>
      </w:r>
      <w:proofErr w:type="spellEnd"/>
      <w:r w:rsidRPr="005A12C4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Pr="005A12C4">
        <w:rPr>
          <w:rFonts w:ascii="Arial" w:eastAsia="Arial" w:hAnsi="Arial" w:cs="Arial"/>
          <w:b/>
          <w:sz w:val="24"/>
          <w:szCs w:val="24"/>
          <w:lang w:val="pl-PL"/>
        </w:rPr>
        <w:t>Politics</w:t>
      </w:r>
      <w:proofErr w:type="spellEnd"/>
      <w:r w:rsidRPr="005A12C4">
        <w:rPr>
          <w:rFonts w:ascii="Arial" w:eastAsia="Arial" w:hAnsi="Arial" w:cs="Arial"/>
          <w:b/>
          <w:sz w:val="24"/>
          <w:szCs w:val="24"/>
          <w:lang w:val="pl-PL"/>
        </w:rPr>
        <w:t xml:space="preserve"> and </w:t>
      </w:r>
      <w:proofErr w:type="spellStart"/>
      <w:r w:rsidRPr="005A12C4">
        <w:rPr>
          <w:rFonts w:ascii="Arial" w:eastAsia="Arial" w:hAnsi="Arial" w:cs="Arial"/>
          <w:b/>
          <w:sz w:val="24"/>
          <w:szCs w:val="24"/>
          <w:lang w:val="pl-PL"/>
        </w:rPr>
        <w:t>Economics</w:t>
      </w:r>
      <w:proofErr w:type="spellEnd"/>
    </w:p>
    <w:p w:rsidR="00244BDA" w:rsidRPr="005A12C4" w:rsidRDefault="00244BD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244BDA" w:rsidRPr="005A12C4" w:rsidRDefault="005A12C4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>Na podstawie uchwały nr 33/2020 Rady Dydaktycznej WNPSM UW z dnia 19 lipca 2020</w:t>
      </w:r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r. w sprawie szczegółowych zasad procesu dyplomowania na kierunku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Rada Dydaktyczna postanawia, co następuje:</w:t>
      </w:r>
    </w:p>
    <w:p w:rsidR="00244BDA" w:rsidRPr="005A12C4" w:rsidRDefault="005A12C4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244BDA" w:rsidRPr="005A12C4" w:rsidRDefault="005A12C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tematy prac dyplomowych na kierunku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stanowiące za</w:t>
      </w:r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łącznik do uchwały. </w:t>
      </w:r>
    </w:p>
    <w:p w:rsidR="00244BDA" w:rsidRPr="005A12C4" w:rsidRDefault="005A12C4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244BDA" w:rsidRPr="005A12C4" w:rsidRDefault="005A12C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244BDA" w:rsidRDefault="005A12C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</w:p>
    <w:p w:rsidR="00244BDA" w:rsidRDefault="00244BDA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244BDA" w:rsidRDefault="00244BD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244BDA" w:rsidRDefault="00244BD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244BDA" w:rsidRDefault="00244BD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:rsidR="00244BDA" w:rsidRDefault="005A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244BDA">
          <w:pgSz w:w="11906" w:h="16838"/>
          <w:pgMar w:top="1417" w:right="1133" w:bottom="1417" w:left="1417" w:header="708" w:footer="708" w:gutter="0"/>
          <w:pgNumType w:start="1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</w:p>
    <w:p w:rsidR="00244BDA" w:rsidRDefault="005A12C4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Załącznik</w:t>
      </w:r>
      <w:proofErr w:type="spellEnd"/>
    </w:p>
    <w:p w:rsidR="00244BDA" w:rsidRDefault="005A12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22/2025 </w:t>
      </w:r>
      <w:proofErr w:type="spellStart"/>
      <w:r>
        <w:rPr>
          <w:rFonts w:ascii="Arial" w:eastAsia="Arial" w:hAnsi="Arial" w:cs="Arial"/>
          <w:color w:val="000000"/>
        </w:rPr>
        <w:t>Rady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Dydaktycznej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dla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kierunków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>European Politics and Economics</w:t>
      </w:r>
      <w:r>
        <w:rPr>
          <w:rFonts w:ascii="Arial" w:eastAsia="Arial" w:hAnsi="Arial" w:cs="Arial"/>
          <w:color w:val="000000"/>
        </w:rPr>
        <w:t xml:space="preserve">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P</w:t>
      </w:r>
      <w:bookmarkStart w:id="1" w:name="_GoBack"/>
      <w:bookmarkEnd w:id="1"/>
      <w:r>
        <w:rPr>
          <w:rFonts w:ascii="Arial" w:eastAsia="Arial" w:hAnsi="Arial" w:cs="Arial"/>
          <w:color w:val="000000"/>
        </w:rPr>
        <w:t>olitical, Science, Social and Public Policy,</w:t>
      </w:r>
      <w:r>
        <w:rPr>
          <w:rFonts w:ascii="Arial" w:eastAsia="Arial" w:hAnsi="Arial" w:cs="Arial"/>
          <w:color w:val="222222"/>
        </w:rPr>
        <w:t xml:space="preserve"> </w:t>
      </w:r>
      <w:r>
        <w:rPr>
          <w:rFonts w:ascii="Arial" w:eastAsia="Arial" w:hAnsi="Arial" w:cs="Arial"/>
          <w:color w:val="000000"/>
        </w:rPr>
        <w:t xml:space="preserve">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Political Science z </w:t>
      </w:r>
      <w:proofErr w:type="spellStart"/>
      <w:r>
        <w:rPr>
          <w:rFonts w:ascii="Arial" w:eastAsia="Arial" w:hAnsi="Arial" w:cs="Arial"/>
          <w:color w:val="000000"/>
        </w:rPr>
        <w:t>dnia</w:t>
      </w:r>
      <w:proofErr w:type="spellEnd"/>
      <w:r>
        <w:rPr>
          <w:rFonts w:ascii="Arial" w:eastAsia="Arial" w:hAnsi="Arial" w:cs="Arial"/>
          <w:color w:val="000000"/>
        </w:rPr>
        <w:t xml:space="preserve"> 10 </w:t>
      </w:r>
      <w:proofErr w:type="spellStart"/>
      <w:r>
        <w:rPr>
          <w:rFonts w:ascii="Arial" w:eastAsia="Arial" w:hAnsi="Arial" w:cs="Arial"/>
          <w:color w:val="000000"/>
        </w:rPr>
        <w:t>kwietnia</w:t>
      </w:r>
      <w:proofErr w:type="spellEnd"/>
      <w:r>
        <w:rPr>
          <w:rFonts w:ascii="Arial" w:eastAsia="Arial" w:hAnsi="Arial" w:cs="Arial"/>
          <w:color w:val="000000"/>
        </w:rPr>
        <w:t xml:space="preserve"> 2025 r. w </w:t>
      </w:r>
      <w:proofErr w:type="spellStart"/>
      <w:r>
        <w:rPr>
          <w:rFonts w:ascii="Arial" w:eastAsia="Arial" w:hAnsi="Arial" w:cs="Arial"/>
          <w:color w:val="000000"/>
        </w:rPr>
        <w:t>sprawie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zatwi</w:t>
      </w:r>
      <w:r>
        <w:rPr>
          <w:rFonts w:ascii="Arial" w:eastAsia="Arial" w:hAnsi="Arial" w:cs="Arial"/>
          <w:color w:val="000000"/>
        </w:rPr>
        <w:t>erdzenia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tematów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dyplomowych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kierunku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 European Politics and Economics</w:t>
      </w:r>
    </w:p>
    <w:p w:rsidR="00244BDA" w:rsidRDefault="00244BD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44BDA" w:rsidRDefault="00244BD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44BDA" w:rsidRPr="005A12C4" w:rsidRDefault="005A12C4">
      <w:pPr>
        <w:spacing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 xml:space="preserve">Tematy prac dyplomowych: kierunek studiów </w:t>
      </w:r>
      <w:proofErr w:type="spellStart"/>
      <w:r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>European</w:t>
      </w:r>
      <w:proofErr w:type="spellEnd"/>
      <w:r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>Politics</w:t>
      </w:r>
      <w:proofErr w:type="spellEnd"/>
      <w:r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 xml:space="preserve"> and </w:t>
      </w:r>
      <w:proofErr w:type="spellStart"/>
      <w:r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>Economics</w:t>
      </w:r>
      <w:proofErr w:type="spellEnd"/>
      <w:r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 xml:space="preserve"> (rok akademicki 2024/2025)</w:t>
      </w:r>
    </w:p>
    <w:tbl>
      <w:tblPr>
        <w:tblStyle w:val="a1"/>
        <w:tblW w:w="13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0"/>
        <w:gridCol w:w="1123"/>
        <w:gridCol w:w="7264"/>
        <w:gridCol w:w="4525"/>
      </w:tblGrid>
      <w:tr w:rsidR="00244BDA">
        <w:tc>
          <w:tcPr>
            <w:tcW w:w="550" w:type="dxa"/>
          </w:tcPr>
          <w:p w:rsidR="00244BDA" w:rsidRPr="005A12C4" w:rsidRDefault="00244BDA">
            <w:pPr>
              <w:jc w:val="both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</w:p>
          <w:p w:rsidR="00244BDA" w:rsidRDefault="005A12C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Lp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:rsidR="00244BDA" w:rsidRDefault="00244BDA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44BDA" w:rsidRDefault="005A12C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Numer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indeksu</w:t>
            </w:r>
            <w:proofErr w:type="spellEnd"/>
          </w:p>
          <w:p w:rsidR="00244BDA" w:rsidRDefault="00244BDA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264" w:type="dxa"/>
          </w:tcPr>
          <w:p w:rsidR="00244BDA" w:rsidRDefault="00244BD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244BDA" w:rsidRDefault="005A12C4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dyplomowej</w:t>
            </w:r>
            <w:proofErr w:type="spellEnd"/>
          </w:p>
        </w:tc>
        <w:tc>
          <w:tcPr>
            <w:tcW w:w="4525" w:type="dxa"/>
          </w:tcPr>
          <w:p w:rsidR="00244BDA" w:rsidRDefault="00244BDA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244BDA" w:rsidRDefault="005A12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Promotor/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Promotorka</w:t>
            </w:r>
            <w:proofErr w:type="spellEnd"/>
          </w:p>
        </w:tc>
      </w:tr>
      <w:tr w:rsidR="00244BDA" w:rsidRPr="005A12C4">
        <w:tc>
          <w:tcPr>
            <w:tcW w:w="550" w:type="dxa"/>
          </w:tcPr>
          <w:p w:rsidR="00244BDA" w:rsidRDefault="005A12C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123" w:type="dxa"/>
          </w:tcPr>
          <w:p w:rsidR="00244BDA" w:rsidRDefault="005A12C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456449</w:t>
            </w:r>
          </w:p>
        </w:tc>
        <w:tc>
          <w:tcPr>
            <w:tcW w:w="7264" w:type="dxa"/>
          </w:tcPr>
          <w:p w:rsidR="00244BDA" w:rsidRDefault="005A12C4">
            <w:pPr>
              <w:shd w:val="clear" w:color="auto" w:fill="FFFFFF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Evaluating the fiscal impact of immigration in the European Union</w:t>
            </w:r>
          </w:p>
          <w:p w:rsidR="00244BDA" w:rsidRDefault="00244BDA">
            <w:pPr>
              <w:shd w:val="clear" w:color="auto" w:fill="FFFFFF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25" w:type="dxa"/>
          </w:tcPr>
          <w:p w:rsidR="00244BDA" w:rsidRPr="005A12C4" w:rsidRDefault="005A12C4">
            <w:pPr>
              <w:jc w:val="both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5A12C4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dr hab. Gabriela </w:t>
            </w:r>
            <w:proofErr w:type="spellStart"/>
            <w:r w:rsidRPr="005A12C4">
              <w:rPr>
                <w:rFonts w:ascii="Arial" w:eastAsia="Arial" w:hAnsi="Arial" w:cs="Arial"/>
                <w:sz w:val="24"/>
                <w:szCs w:val="24"/>
                <w:lang w:val="pl-PL"/>
              </w:rPr>
              <w:t>Grotkowska</w:t>
            </w:r>
            <w:proofErr w:type="spellEnd"/>
            <w:r w:rsidRPr="005A12C4">
              <w:rPr>
                <w:rFonts w:ascii="Arial" w:eastAsia="Arial" w:hAnsi="Arial" w:cs="Arial"/>
                <w:sz w:val="24"/>
                <w:szCs w:val="24"/>
                <w:lang w:val="pl-PL"/>
              </w:rPr>
              <w:t>, prof. ucz.</w:t>
            </w:r>
          </w:p>
        </w:tc>
      </w:tr>
      <w:tr w:rsidR="00244BDA">
        <w:tc>
          <w:tcPr>
            <w:tcW w:w="550" w:type="dxa"/>
          </w:tcPr>
          <w:p w:rsidR="00244BDA" w:rsidRDefault="005A12C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123" w:type="dxa"/>
          </w:tcPr>
          <w:p w:rsidR="00244BDA" w:rsidRDefault="005A12C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444419</w:t>
            </w:r>
          </w:p>
        </w:tc>
        <w:tc>
          <w:tcPr>
            <w:tcW w:w="7264" w:type="dxa"/>
          </w:tcPr>
          <w:p w:rsidR="00244BDA" w:rsidRDefault="005A12C4">
            <w:pPr>
              <w:shd w:val="clear" w:color="auto" w:fill="FFFFFF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European Union's foreign policy towards the Russia-Ukraine and Israel-Palestine armed conflicts 2014-2024</w:t>
            </w:r>
          </w:p>
          <w:p w:rsidR="00244BDA" w:rsidRDefault="00244BDA">
            <w:pPr>
              <w:shd w:val="clear" w:color="auto" w:fill="FFFFFF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525" w:type="dxa"/>
          </w:tcPr>
          <w:p w:rsidR="00244BDA" w:rsidRDefault="005A12C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Spasimir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Domaradzki</w:t>
            </w:r>
            <w:proofErr w:type="spellEnd"/>
          </w:p>
        </w:tc>
      </w:tr>
      <w:tr w:rsidR="00244BDA">
        <w:tc>
          <w:tcPr>
            <w:tcW w:w="550" w:type="dxa"/>
          </w:tcPr>
          <w:p w:rsidR="00244BDA" w:rsidRDefault="005A12C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123" w:type="dxa"/>
          </w:tcPr>
          <w:p w:rsidR="00244BDA" w:rsidRDefault="005A12C4">
            <w:pPr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6022E"/>
                <w:sz w:val="24"/>
                <w:szCs w:val="24"/>
                <w:highlight w:val="white"/>
              </w:rPr>
              <w:t>444566</w:t>
            </w:r>
          </w:p>
        </w:tc>
        <w:tc>
          <w:tcPr>
            <w:tcW w:w="7264" w:type="dxa"/>
          </w:tcPr>
          <w:p w:rsidR="00244BDA" w:rsidRDefault="005A12C4">
            <w:pPr>
              <w:shd w:val="clear" w:color="auto" w:fill="FFFFFF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zdukjwhdqjpt" w:colFirst="0" w:colLast="0"/>
            <w:bookmarkEnd w:id="2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Law and Justice governments and the Poland-EU relations. The case of the dispute over the rule of law</w:t>
            </w:r>
          </w:p>
        </w:tc>
        <w:tc>
          <w:tcPr>
            <w:tcW w:w="4525" w:type="dxa"/>
          </w:tcPr>
          <w:p w:rsidR="00244BDA" w:rsidRDefault="005A12C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Spasimir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Domaradzki</w:t>
            </w:r>
            <w:proofErr w:type="spellEnd"/>
          </w:p>
        </w:tc>
      </w:tr>
    </w:tbl>
    <w:p w:rsidR="00244BDA" w:rsidRDefault="00244BD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244BDA"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DA"/>
    <w:rsid w:val="00244BDA"/>
    <w:rsid w:val="005A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4CED"/>
  <w15:docId w15:val="{CB8CEBD3-30E6-447B-A836-C7CFBDD5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D6A5C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BD6A5C"/>
    <w:pPr>
      <w:spacing w:after="0" w:line="276" w:lineRule="auto"/>
    </w:pPr>
    <w:rPr>
      <w:rFonts w:ascii="Arial" w:eastAsia="Arial" w:hAnsi="Arial" w:cs="Arial"/>
      <w:lang w:val="pl-PL"/>
    </w:rPr>
  </w:style>
  <w:style w:type="character" w:customStyle="1" w:styleId="tlid-translation">
    <w:name w:val="tlid-translation"/>
    <w:basedOn w:val="Domylnaczcionkaakapitu"/>
    <w:rsid w:val="00BD6A5C"/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nHGj3BmRqBICQ72vFliNKMooww==">CgMxLjAyCGguZ2pkZ3hzMg5oLnpkdWtqd2hkcWpwdDgAciExamF1Rmw5UmlkUUU2azZjaUM3X0ZJaFgzT0FqeTFuN1k=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2</cp:revision>
  <dcterms:created xsi:type="dcterms:W3CDTF">2025-04-11T07:18:00Z</dcterms:created>
  <dcterms:modified xsi:type="dcterms:W3CDTF">2025-04-11T07:18:00Z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