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86D65" w:rsidRDefault="00D37D70">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25402</wp:posOffset>
                </wp:positionH>
                <wp:positionV relativeFrom="paragraph">
                  <wp:posOffset>0</wp:posOffset>
                </wp:positionV>
                <wp:extent cx="6134100" cy="770890"/>
                <wp:effectExtent l="0" t="0" r="0" b="0"/>
                <wp:wrapNone/>
                <wp:docPr id="56" name="Grupa 56"/>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2278950" y="3394550"/>
                                <a:chExt cx="6134100" cy="770900"/>
                              </a:xfrm>
                            </wpg:grpSpPr>
                            <wps:wsp>
                              <wps:cNvPr id="6" name="Prostokąt 6"/>
                              <wps:cNvSpPr/>
                              <wps:spPr>
                                <a:xfrm>
                                  <a:off x="2278950" y="3394550"/>
                                  <a:ext cx="6134100" cy="770900"/>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wpg:grpSp>
                              <wpg:cNvPr id="7" name="Grupa 7"/>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9" name="Prostokąt 9"/>
                                <wps:cNvSpPr/>
                                <wps:spPr>
                                  <a:xfrm>
                                    <a:off x="2019300" y="161925"/>
                                    <a:ext cx="4114800" cy="571500"/>
                                  </a:xfrm>
                                  <a:prstGeom prst="rect">
                                    <a:avLst/>
                                  </a:prstGeom>
                                  <a:solidFill>
                                    <a:srgbClr val="FFFFFF"/>
                                  </a:solidFill>
                                  <a:ln>
                                    <a:noFill/>
                                  </a:ln>
                                </wps:spPr>
                                <wps:txbx>
                                  <w:txbxContent>
                                    <w:p w:rsidR="00386D65" w:rsidRDefault="00D37D70">
                                      <w:pPr>
                                        <w:spacing w:after="0" w:line="240" w:lineRule="auto"/>
                                        <w:textDirection w:val="btLr"/>
                                      </w:pPr>
                                      <w:r>
                                        <w:rPr>
                                          <w:rFonts w:ascii="Arial" w:eastAsia="Arial" w:hAnsi="Arial" w:cs="Arial"/>
                                          <w:b/>
                                          <w:smallCaps/>
                                          <w:color w:val="000000"/>
                                          <w:sz w:val="24"/>
                                        </w:rPr>
                                        <w:t>DZIENNIK UNIWERSYTETU WARSZAWSKIEGO</w:t>
                                      </w:r>
                                    </w:p>
                                    <w:p w:rsidR="00386D65" w:rsidRDefault="00D37D70">
                                      <w:pPr>
                                        <w:spacing w:after="0" w:line="240" w:lineRule="auto"/>
                                        <w:ind w:left="1275" w:firstLine="3825"/>
                                        <w:textDirection w:val="btLr"/>
                                      </w:pPr>
                                      <w:r>
                                        <w:rPr>
                                          <w:rFonts w:ascii="Arial" w:eastAsia="Arial" w:hAnsi="Arial" w:cs="Arial"/>
                                          <w:color w:val="000000"/>
                                          <w:sz w:val="24"/>
                                        </w:rPr>
                                        <w:t>RADY DYDAKTYCZNE</w:t>
                                      </w:r>
                                    </w:p>
                                    <w:p w:rsidR="00386D65" w:rsidRDefault="00386D65">
                                      <w:pPr>
                                        <w:spacing w:line="258" w:lineRule="auto"/>
                                        <w:textDirection w:val="btLr"/>
                                      </w:pPr>
                                    </w:p>
                                  </w:txbxContent>
                                </wps:txbx>
                                <wps:bodyPr spcFirstLastPara="1" wrap="square" lIns="91425" tIns="45700" rIns="91425" bIns="45700" anchor="t" anchorCtr="0">
                                  <a:noAutofit/>
                                </wps:bodyPr>
                              </wps:wsp>
                            </wpg:grp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25402</wp:posOffset>
                </wp:positionH>
                <wp:positionV relativeFrom="paragraph">
                  <wp:posOffset>0</wp:posOffset>
                </wp:positionV>
                <wp:extent cx="6134100" cy="770890"/>
                <wp:effectExtent b="0" l="0" r="0" t="0"/>
                <wp:wrapNone/>
                <wp:docPr id="5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25402</wp:posOffset>
                </wp:positionH>
                <wp:positionV relativeFrom="paragraph">
                  <wp:posOffset>0</wp:posOffset>
                </wp:positionV>
                <wp:extent cx="6134100" cy="770890"/>
                <wp:effectExtent l="0" t="0" r="0" b="0"/>
                <wp:wrapNone/>
                <wp:docPr id="55" name="Grupa 5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2278950" y="3394550"/>
                              <a:chExt cx="6134100" cy="770900"/>
                            </a:xfrm>
                          </wpg:grpSpPr>
                          <wps:wsp>
                            <wps:cNvPr id="13" name="Prostokąt 13"/>
                            <wps:cNvSpPr/>
                            <wps:spPr>
                              <a:xfrm>
                                <a:off x="2278950" y="3394550"/>
                                <a:ext cx="6134100" cy="770900"/>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wpg:grpSp>
                            <wpg:cNvPr id="14" name="Grupa 14"/>
                            <wpg:cNvGrpSpPr/>
                            <wpg:grpSpPr>
                              <a:xfrm>
                                <a:off x="2278950" y="3394555"/>
                                <a:ext cx="6134100" cy="770890"/>
                                <a:chOff x="2278950" y="3394550"/>
                                <a:chExt cx="6134100" cy="770900"/>
                              </a:xfrm>
                            </wpg:grpSpPr>
                            <wps:wsp>
                              <wps:cNvPr id="15" name="Prostokąt 15"/>
                              <wps:cNvSpPr/>
                              <wps:spPr>
                                <a:xfrm>
                                  <a:off x="2278950" y="3394550"/>
                                  <a:ext cx="6134100" cy="770900"/>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wpg:grpSp>
                              <wpg:cNvPr id="16" name="Grupa 16"/>
                              <wpg:cNvGrpSpPr/>
                              <wpg:grpSpPr>
                                <a:xfrm>
                                  <a:off x="2278950" y="3394555"/>
                                  <a:ext cx="6134100" cy="770890"/>
                                  <a:chOff x="0" y="0"/>
                                  <a:chExt cx="6134100" cy="770890"/>
                                </a:xfrm>
                              </wpg:grpSpPr>
                              <wps:wsp>
                                <wps:cNvPr id="17" name="Prostokąt 17"/>
                                <wps:cNvSpPr/>
                                <wps:spPr>
                                  <a:xfrm>
                                    <a:off x="0" y="0"/>
                                    <a:ext cx="6134100" cy="770875"/>
                                  </a:xfrm>
                                  <a:prstGeom prst="rect">
                                    <a:avLst/>
                                  </a:prstGeom>
                                  <a:noFill/>
                                  <a:ln>
                                    <a:noFill/>
                                  </a:ln>
                                </wps:spPr>
                                <wps:txbx>
                                  <w:txbxContent>
                                    <w:p w:rsidR="00386D65" w:rsidRDefault="00386D6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0"/>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20" name="Prostokąt 20"/>
                                <wps:cNvSpPr/>
                                <wps:spPr>
                                  <a:xfrm>
                                    <a:off x="2019300" y="161925"/>
                                    <a:ext cx="4114800" cy="571500"/>
                                  </a:xfrm>
                                  <a:prstGeom prst="rect">
                                    <a:avLst/>
                                  </a:prstGeom>
                                  <a:solidFill>
                                    <a:srgbClr val="FFFFFF"/>
                                  </a:solidFill>
                                  <a:ln>
                                    <a:noFill/>
                                  </a:ln>
                                </wps:spPr>
                                <wps:txbx>
                                  <w:txbxContent>
                                    <w:p w:rsidR="00386D65" w:rsidRPr="00DE7091" w:rsidRDefault="00D37D70">
                                      <w:pPr>
                                        <w:spacing w:after="0" w:line="240" w:lineRule="auto"/>
                                        <w:textDirection w:val="btLr"/>
                                        <w:rPr>
                                          <w:lang w:val="pl-PL"/>
                                        </w:rPr>
                                      </w:pPr>
                                      <w:r w:rsidRPr="00DE7091">
                                        <w:rPr>
                                          <w:rFonts w:ascii="Arial" w:eastAsia="Arial" w:hAnsi="Arial" w:cs="Arial"/>
                                          <w:b/>
                                          <w:smallCaps/>
                                          <w:color w:val="000000"/>
                                          <w:sz w:val="24"/>
                                          <w:lang w:val="pl-PL"/>
                                        </w:rPr>
                                        <w:t>DZIENNIK UNIWERSYTETU WARSZAWSKIEGO</w:t>
                                      </w:r>
                                    </w:p>
                                    <w:p w:rsidR="00386D65" w:rsidRPr="00DE7091" w:rsidRDefault="00D37D70">
                                      <w:pPr>
                                        <w:spacing w:after="0" w:line="240" w:lineRule="auto"/>
                                        <w:textDirection w:val="btLr"/>
                                        <w:rPr>
                                          <w:lang w:val="pl-PL"/>
                                        </w:rPr>
                                      </w:pPr>
                                      <w:r w:rsidRPr="00DE7091">
                                        <w:rPr>
                                          <w:rFonts w:ascii="Arial" w:eastAsia="Arial" w:hAnsi="Arial" w:cs="Arial"/>
                                          <w:color w:val="000000"/>
                                          <w:sz w:val="24"/>
                                          <w:u w:val="single"/>
                                          <w:lang w:val="pl-PL"/>
                                        </w:rPr>
                                        <w:t>RADY DYDAKTYCZNE DLA KIERUNKÓW STUDIÓW</w:t>
                                      </w:r>
                                    </w:p>
                                    <w:p w:rsidR="00386D65" w:rsidRPr="00DE7091" w:rsidRDefault="00386D65">
                                      <w:pPr>
                                        <w:spacing w:line="258" w:lineRule="auto"/>
                                        <w:textDirection w:val="btLr"/>
                                        <w:rPr>
                                          <w:lang w:val="pl-PL"/>
                                        </w:rPr>
                                      </w:pPr>
                                    </w:p>
                                  </w:txbxContent>
                                </wps:txbx>
                                <wps:bodyPr spcFirstLastPara="1" wrap="square" lIns="91425" tIns="45700" rIns="91425" bIns="45700" anchor="t" anchorCtr="0">
                                  <a:noAutofit/>
                                </wps:bodyPr>
                              </wps:wsp>
                            </wpg:grp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25402</wp:posOffset>
                </wp:positionH>
                <wp:positionV relativeFrom="paragraph">
                  <wp:posOffset>0</wp:posOffset>
                </wp:positionV>
                <wp:extent cx="6134100" cy="770890"/>
                <wp:effectExtent b="0" l="0" r="0" t="0"/>
                <wp:wrapNone/>
                <wp:docPr id="5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386D65" w:rsidRDefault="00386D65"/>
    <w:p w:rsidR="00386D65" w:rsidRDefault="00386D65">
      <w:pPr>
        <w:spacing w:after="0" w:line="240" w:lineRule="auto"/>
        <w:rPr>
          <w:rFonts w:ascii="Arial" w:eastAsia="Arial" w:hAnsi="Arial" w:cs="Arial"/>
          <w:b/>
          <w:sz w:val="24"/>
          <w:szCs w:val="24"/>
        </w:rPr>
      </w:pPr>
    </w:p>
    <w:p w:rsidR="00386D65" w:rsidRDefault="00386D65">
      <w:pPr>
        <w:spacing w:after="0" w:line="240" w:lineRule="auto"/>
        <w:rPr>
          <w:rFonts w:ascii="Arial" w:eastAsia="Arial" w:hAnsi="Arial" w:cs="Arial"/>
          <w:b/>
          <w:sz w:val="24"/>
          <w:szCs w:val="24"/>
        </w:rPr>
      </w:pPr>
    </w:p>
    <w:p w:rsidR="00386D65" w:rsidRDefault="00D37D70">
      <w:pPr>
        <w:spacing w:after="0" w:line="240" w:lineRule="auto"/>
        <w:jc w:val="center"/>
        <w:rPr>
          <w:rFonts w:ascii="Arial" w:eastAsia="Arial" w:hAnsi="Arial" w:cs="Arial"/>
          <w:b/>
          <w:sz w:val="24"/>
          <w:szCs w:val="24"/>
        </w:rPr>
      </w:pPr>
      <w:r>
        <w:rPr>
          <w:rFonts w:ascii="Arial" w:eastAsia="Arial" w:hAnsi="Arial" w:cs="Arial"/>
          <w:b/>
          <w:sz w:val="24"/>
          <w:szCs w:val="24"/>
        </w:rPr>
        <w:t>UCHWAŁA NR 43/2025</w:t>
      </w:r>
    </w:p>
    <w:p w:rsidR="00386D65" w:rsidRDefault="00D37D70">
      <w:pPr>
        <w:jc w:val="center"/>
        <w:rPr>
          <w:rFonts w:ascii="Arial" w:eastAsia="Arial" w:hAnsi="Arial" w:cs="Arial"/>
          <w:b/>
          <w:sz w:val="24"/>
          <w:szCs w:val="24"/>
        </w:rPr>
      </w:pPr>
      <w:r>
        <w:rPr>
          <w:rFonts w:ascii="Arial" w:eastAsia="Arial" w:hAnsi="Arial" w:cs="Arial"/>
          <w:b/>
          <w:sz w:val="24"/>
          <w:szCs w:val="24"/>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386D65" w:rsidRPr="00DE7091" w:rsidRDefault="00D37D70">
      <w:pPr>
        <w:spacing w:before="240" w:after="240" w:line="240" w:lineRule="auto"/>
        <w:jc w:val="center"/>
        <w:rPr>
          <w:rFonts w:ascii="Arial" w:eastAsia="Arial" w:hAnsi="Arial" w:cs="Arial"/>
          <w:sz w:val="24"/>
          <w:szCs w:val="24"/>
          <w:lang w:val="pl-PL"/>
        </w:rPr>
      </w:pPr>
      <w:r w:rsidRPr="00DE7091">
        <w:rPr>
          <w:rFonts w:ascii="Arial" w:eastAsia="Arial" w:hAnsi="Arial" w:cs="Arial"/>
          <w:sz w:val="24"/>
          <w:szCs w:val="24"/>
          <w:lang w:val="pl-PL"/>
        </w:rPr>
        <w:t>z dnia 30 października 2025 r.</w:t>
      </w:r>
    </w:p>
    <w:p w:rsidR="00386D65" w:rsidRPr="00DE7091" w:rsidRDefault="00D37D70">
      <w:pPr>
        <w:spacing w:before="120" w:after="120" w:line="240" w:lineRule="auto"/>
        <w:jc w:val="center"/>
        <w:rPr>
          <w:rFonts w:ascii="Arial" w:eastAsia="Arial" w:hAnsi="Arial" w:cs="Arial"/>
          <w:b/>
          <w:sz w:val="24"/>
          <w:szCs w:val="24"/>
          <w:lang w:val="pl-PL"/>
        </w:rPr>
      </w:pPr>
      <w:r w:rsidRPr="00DE7091">
        <w:rPr>
          <w:rFonts w:ascii="Arial" w:eastAsia="Arial" w:hAnsi="Arial" w:cs="Arial"/>
          <w:b/>
          <w:sz w:val="24"/>
          <w:szCs w:val="24"/>
          <w:lang w:val="pl-PL"/>
        </w:rPr>
        <w:t>w sprawie zatwierdzenia tematów prac dyplomowych na kierunku</w:t>
      </w:r>
      <w:r w:rsidRPr="00DE7091">
        <w:rPr>
          <w:rFonts w:ascii="Arial" w:eastAsia="Arial" w:hAnsi="Arial" w:cs="Arial"/>
          <w:b/>
          <w:sz w:val="24"/>
          <w:szCs w:val="24"/>
          <w:lang w:val="pl-PL"/>
        </w:rPr>
        <w:br/>
      </w:r>
      <w:proofErr w:type="spellStart"/>
      <w:r w:rsidRPr="00DE7091">
        <w:rPr>
          <w:rFonts w:ascii="Arial" w:eastAsia="Arial" w:hAnsi="Arial" w:cs="Arial"/>
          <w:b/>
          <w:sz w:val="24"/>
          <w:szCs w:val="24"/>
          <w:lang w:val="pl-PL"/>
        </w:rPr>
        <w:t>Undergraduate</w:t>
      </w:r>
      <w:proofErr w:type="spellEnd"/>
      <w:r w:rsidRPr="00DE7091">
        <w:rPr>
          <w:rFonts w:ascii="Arial" w:eastAsia="Arial" w:hAnsi="Arial" w:cs="Arial"/>
          <w:b/>
          <w:sz w:val="24"/>
          <w:szCs w:val="24"/>
          <w:lang w:val="pl-PL"/>
        </w:rPr>
        <w:t xml:space="preserve"> </w:t>
      </w:r>
      <w:proofErr w:type="spellStart"/>
      <w:r w:rsidRPr="00DE7091">
        <w:rPr>
          <w:rFonts w:ascii="Arial" w:eastAsia="Arial" w:hAnsi="Arial" w:cs="Arial"/>
          <w:b/>
          <w:sz w:val="24"/>
          <w:szCs w:val="24"/>
          <w:lang w:val="pl-PL"/>
        </w:rPr>
        <w:t>Programme</w:t>
      </w:r>
      <w:proofErr w:type="spellEnd"/>
      <w:r w:rsidRPr="00DE7091">
        <w:rPr>
          <w:rFonts w:ascii="Arial" w:eastAsia="Arial" w:hAnsi="Arial" w:cs="Arial"/>
          <w:b/>
          <w:sz w:val="24"/>
          <w:szCs w:val="24"/>
          <w:lang w:val="pl-PL"/>
        </w:rPr>
        <w:t xml:space="preserve"> in International Relations</w:t>
      </w:r>
    </w:p>
    <w:p w:rsidR="00386D65" w:rsidRPr="00DE7091" w:rsidRDefault="00386D65">
      <w:pPr>
        <w:spacing w:before="120" w:after="120" w:line="240" w:lineRule="auto"/>
        <w:jc w:val="center"/>
        <w:rPr>
          <w:rFonts w:ascii="Arial" w:eastAsia="Arial" w:hAnsi="Arial" w:cs="Arial"/>
          <w:b/>
          <w:sz w:val="24"/>
          <w:szCs w:val="24"/>
          <w:lang w:val="pl-PL"/>
        </w:rPr>
      </w:pPr>
    </w:p>
    <w:p w:rsidR="00386D65" w:rsidRPr="00DE7091" w:rsidRDefault="00D37D70">
      <w:pPr>
        <w:spacing w:before="120" w:after="120" w:line="240" w:lineRule="auto"/>
        <w:ind w:firstLine="708"/>
        <w:jc w:val="both"/>
        <w:rPr>
          <w:rFonts w:ascii="Arial" w:eastAsia="Arial" w:hAnsi="Arial" w:cs="Arial"/>
          <w:sz w:val="24"/>
          <w:szCs w:val="24"/>
          <w:lang w:val="pl-PL"/>
        </w:rPr>
      </w:pPr>
      <w:r w:rsidRPr="00DE7091">
        <w:rPr>
          <w:rFonts w:ascii="Arial" w:eastAsia="Arial" w:hAnsi="Arial" w:cs="Arial"/>
          <w:sz w:val="24"/>
          <w:szCs w:val="24"/>
          <w:lang w:val="pl-PL"/>
        </w:rPr>
        <w:t xml:space="preserve">Na podstawie uchwały nr 42/2020 Rady Dydaktycznej WNPSM UW z dnia 19 lipca 2020 r. w sprawie szczegółowych zasad procesu dyplomowania na kierunku </w:t>
      </w:r>
      <w:proofErr w:type="spellStart"/>
      <w:r w:rsidRPr="00DE7091">
        <w:rPr>
          <w:rFonts w:ascii="Arial" w:eastAsia="Arial" w:hAnsi="Arial" w:cs="Arial"/>
          <w:sz w:val="24"/>
          <w:szCs w:val="24"/>
          <w:lang w:val="pl-PL"/>
        </w:rPr>
        <w:t>Undergraduate</w:t>
      </w:r>
      <w:proofErr w:type="spellEnd"/>
      <w:r w:rsidRPr="00DE7091">
        <w:rPr>
          <w:rFonts w:ascii="Arial" w:eastAsia="Arial" w:hAnsi="Arial" w:cs="Arial"/>
          <w:sz w:val="24"/>
          <w:szCs w:val="24"/>
          <w:lang w:val="pl-PL"/>
        </w:rPr>
        <w:t xml:space="preserve"> </w:t>
      </w:r>
      <w:proofErr w:type="spellStart"/>
      <w:r w:rsidRPr="00DE7091">
        <w:rPr>
          <w:rFonts w:ascii="Arial" w:eastAsia="Arial" w:hAnsi="Arial" w:cs="Arial"/>
          <w:sz w:val="24"/>
          <w:szCs w:val="24"/>
          <w:lang w:val="pl-PL"/>
        </w:rPr>
        <w:t>Programme</w:t>
      </w:r>
      <w:proofErr w:type="spellEnd"/>
      <w:r w:rsidRPr="00DE7091">
        <w:rPr>
          <w:rFonts w:ascii="Arial" w:eastAsia="Arial" w:hAnsi="Arial" w:cs="Arial"/>
          <w:sz w:val="24"/>
          <w:szCs w:val="24"/>
          <w:lang w:val="pl-PL"/>
        </w:rPr>
        <w:t xml:space="preserve"> in International Relations Rada Dydaktyczna postanawia, co następuje:</w:t>
      </w:r>
    </w:p>
    <w:p w:rsidR="00386D65" w:rsidRPr="00DE7091" w:rsidRDefault="00D37D70">
      <w:pPr>
        <w:spacing w:before="120" w:after="120" w:line="240" w:lineRule="auto"/>
        <w:jc w:val="center"/>
        <w:rPr>
          <w:rFonts w:ascii="Arial" w:eastAsia="Arial" w:hAnsi="Arial" w:cs="Arial"/>
          <w:sz w:val="24"/>
          <w:szCs w:val="24"/>
          <w:lang w:val="pl-PL"/>
        </w:rPr>
      </w:pPr>
      <w:r w:rsidRPr="00DE7091">
        <w:rPr>
          <w:rFonts w:ascii="Arial" w:eastAsia="Arial" w:hAnsi="Arial" w:cs="Arial"/>
          <w:sz w:val="24"/>
          <w:szCs w:val="24"/>
          <w:lang w:val="pl-PL"/>
        </w:rPr>
        <w:t>§ 1</w:t>
      </w:r>
    </w:p>
    <w:p w:rsidR="00386D65" w:rsidRPr="00DE7091" w:rsidRDefault="00D37D70">
      <w:pPr>
        <w:tabs>
          <w:tab w:val="left" w:pos="709"/>
          <w:tab w:val="left" w:pos="1134"/>
        </w:tabs>
        <w:spacing w:before="120" w:after="120" w:line="240" w:lineRule="auto"/>
        <w:jc w:val="both"/>
        <w:rPr>
          <w:rFonts w:ascii="Arial" w:eastAsia="Arial" w:hAnsi="Arial" w:cs="Arial"/>
          <w:sz w:val="24"/>
          <w:szCs w:val="24"/>
          <w:lang w:val="pl-PL"/>
        </w:rPr>
      </w:pPr>
      <w:r w:rsidRPr="00DE7091">
        <w:rPr>
          <w:rFonts w:ascii="Arial" w:eastAsia="Arial" w:hAnsi="Arial" w:cs="Arial"/>
          <w:sz w:val="24"/>
          <w:szCs w:val="24"/>
          <w:lang w:val="pl-PL"/>
        </w:rPr>
        <w:tab/>
        <w:t xml:space="preserve">Rada Dydaktyczna zatwierdza tematy prac dyplomowych na kierunku </w:t>
      </w:r>
      <w:proofErr w:type="spellStart"/>
      <w:r w:rsidRPr="00DE7091">
        <w:rPr>
          <w:rFonts w:ascii="Arial" w:eastAsia="Arial" w:hAnsi="Arial" w:cs="Arial"/>
          <w:sz w:val="24"/>
          <w:szCs w:val="24"/>
          <w:lang w:val="pl-PL"/>
        </w:rPr>
        <w:t>Undergraduate</w:t>
      </w:r>
      <w:proofErr w:type="spellEnd"/>
      <w:r w:rsidRPr="00DE7091">
        <w:rPr>
          <w:rFonts w:ascii="Arial" w:eastAsia="Arial" w:hAnsi="Arial" w:cs="Arial"/>
          <w:sz w:val="24"/>
          <w:szCs w:val="24"/>
          <w:lang w:val="pl-PL"/>
        </w:rPr>
        <w:t xml:space="preserve"> </w:t>
      </w:r>
      <w:proofErr w:type="spellStart"/>
      <w:r w:rsidRPr="00DE7091">
        <w:rPr>
          <w:rFonts w:ascii="Arial" w:eastAsia="Arial" w:hAnsi="Arial" w:cs="Arial"/>
          <w:sz w:val="24"/>
          <w:szCs w:val="24"/>
          <w:lang w:val="pl-PL"/>
        </w:rPr>
        <w:t>Programme</w:t>
      </w:r>
      <w:proofErr w:type="spellEnd"/>
      <w:r w:rsidRPr="00DE7091">
        <w:rPr>
          <w:rFonts w:ascii="Arial" w:eastAsia="Arial" w:hAnsi="Arial" w:cs="Arial"/>
          <w:sz w:val="24"/>
          <w:szCs w:val="24"/>
          <w:lang w:val="pl-PL"/>
        </w:rPr>
        <w:t xml:space="preserve"> in International Relations stanowiące załącznik do uchwały. </w:t>
      </w:r>
    </w:p>
    <w:p w:rsidR="00386D65" w:rsidRPr="00DE7091" w:rsidRDefault="00D37D70">
      <w:pPr>
        <w:spacing w:before="120" w:after="120" w:line="240" w:lineRule="auto"/>
        <w:ind w:left="357" w:hanging="357"/>
        <w:jc w:val="center"/>
        <w:rPr>
          <w:rFonts w:ascii="Arial" w:eastAsia="Arial" w:hAnsi="Arial" w:cs="Arial"/>
          <w:sz w:val="24"/>
          <w:szCs w:val="24"/>
          <w:lang w:val="pl-PL"/>
        </w:rPr>
      </w:pPr>
      <w:r w:rsidRPr="00DE7091">
        <w:rPr>
          <w:rFonts w:ascii="Arial" w:eastAsia="Arial" w:hAnsi="Arial" w:cs="Arial"/>
          <w:sz w:val="24"/>
          <w:szCs w:val="24"/>
          <w:lang w:val="pl-PL"/>
        </w:rPr>
        <w:t>§ 2</w:t>
      </w:r>
    </w:p>
    <w:p w:rsidR="00386D65" w:rsidRPr="00DE7091" w:rsidRDefault="00D37D70">
      <w:pPr>
        <w:spacing w:before="120" w:after="480" w:line="240" w:lineRule="auto"/>
        <w:ind w:left="708"/>
        <w:jc w:val="both"/>
        <w:rPr>
          <w:rFonts w:ascii="Arial" w:eastAsia="Arial" w:hAnsi="Arial" w:cs="Arial"/>
          <w:sz w:val="24"/>
          <w:szCs w:val="24"/>
          <w:lang w:val="pl-PL"/>
        </w:rPr>
      </w:pPr>
      <w:r w:rsidRPr="00DE7091">
        <w:rPr>
          <w:rFonts w:ascii="Arial" w:eastAsia="Arial" w:hAnsi="Arial" w:cs="Arial"/>
          <w:sz w:val="24"/>
          <w:szCs w:val="24"/>
          <w:lang w:val="pl-PL"/>
        </w:rPr>
        <w:t>Uchwała wchodzi w życie z dniem podjęcia.</w:t>
      </w:r>
    </w:p>
    <w:p w:rsidR="00386D65" w:rsidRPr="00DE7091" w:rsidRDefault="00D37D70">
      <w:pPr>
        <w:spacing w:after="0" w:line="240" w:lineRule="auto"/>
        <w:jc w:val="right"/>
        <w:rPr>
          <w:rFonts w:ascii="Arial" w:eastAsia="Arial" w:hAnsi="Arial" w:cs="Arial"/>
          <w:sz w:val="24"/>
          <w:szCs w:val="24"/>
          <w:lang w:val="pl-PL"/>
        </w:rPr>
      </w:pPr>
      <w:r w:rsidRPr="00DE7091">
        <w:rPr>
          <w:rFonts w:ascii="Arial" w:eastAsia="Arial" w:hAnsi="Arial" w:cs="Arial"/>
          <w:sz w:val="24"/>
          <w:szCs w:val="24"/>
          <w:lang w:val="pl-PL"/>
        </w:rPr>
        <w:t xml:space="preserve">Wiceprzewodnicząca Rady Dydaktycznej: </w:t>
      </w:r>
      <w:r w:rsidRPr="00DE7091">
        <w:rPr>
          <w:rFonts w:ascii="Arial" w:eastAsia="Arial" w:hAnsi="Arial" w:cs="Arial"/>
          <w:i/>
          <w:sz w:val="24"/>
          <w:szCs w:val="24"/>
          <w:lang w:val="pl-PL"/>
        </w:rPr>
        <w:t>J. Nadolska</w:t>
      </w:r>
    </w:p>
    <w:p w:rsidR="00386D65" w:rsidRPr="00DE7091" w:rsidRDefault="00386D65">
      <w:pPr>
        <w:tabs>
          <w:tab w:val="left" w:pos="709"/>
          <w:tab w:val="left" w:pos="1134"/>
        </w:tabs>
        <w:spacing w:before="120" w:after="120" w:line="240" w:lineRule="auto"/>
        <w:jc w:val="both"/>
        <w:rPr>
          <w:rFonts w:ascii="Arial" w:eastAsia="Arial" w:hAnsi="Arial" w:cs="Arial"/>
          <w:sz w:val="24"/>
          <w:szCs w:val="24"/>
          <w:lang w:val="pl-PL"/>
        </w:rPr>
      </w:pPr>
    </w:p>
    <w:p w:rsidR="00386D65" w:rsidRPr="00DE7091" w:rsidRDefault="00D37D70">
      <w:pPr>
        <w:rPr>
          <w:rFonts w:ascii="Arial" w:eastAsia="Arial" w:hAnsi="Arial" w:cs="Arial"/>
          <w:sz w:val="24"/>
          <w:szCs w:val="24"/>
          <w:lang w:val="pl-PL"/>
        </w:rPr>
      </w:pPr>
      <w:r w:rsidRPr="00DE7091">
        <w:rPr>
          <w:lang w:val="pl-PL"/>
        </w:rPr>
        <w:br w:type="page"/>
      </w:r>
    </w:p>
    <w:p w:rsidR="00386D65" w:rsidRPr="00DE7091" w:rsidRDefault="00D37D70">
      <w:pPr>
        <w:jc w:val="right"/>
        <w:rPr>
          <w:rFonts w:ascii="Times New Roman" w:eastAsia="Times New Roman" w:hAnsi="Times New Roman" w:cs="Times New Roman"/>
          <w:color w:val="000000"/>
          <w:sz w:val="16"/>
          <w:szCs w:val="16"/>
          <w:lang w:val="pl-PL"/>
        </w:rPr>
      </w:pPr>
      <w:bookmarkStart w:id="1" w:name="_heading=h.wgfu9xbeouj9" w:colFirst="0" w:colLast="0"/>
      <w:bookmarkEnd w:id="1"/>
      <w:r w:rsidRPr="00DE7091">
        <w:rPr>
          <w:rFonts w:ascii="Arial" w:eastAsia="Arial" w:hAnsi="Arial" w:cs="Arial"/>
          <w:color w:val="000000"/>
          <w:lang w:val="pl-PL"/>
        </w:rPr>
        <w:lastRenderedPageBreak/>
        <w:t>Załącznik</w:t>
      </w:r>
      <w:r w:rsidRPr="00DE7091">
        <w:rPr>
          <w:rFonts w:ascii="Arial" w:eastAsia="Arial" w:hAnsi="Arial" w:cs="Arial"/>
          <w:color w:val="000000"/>
          <w:lang w:val="pl-PL"/>
        </w:rPr>
        <w:br/>
        <w:t xml:space="preserve">do uchwały nr 43/2025 Rady Dydaktycznej </w:t>
      </w:r>
      <w:r w:rsidRPr="00DE7091">
        <w:rPr>
          <w:rFonts w:ascii="Arial" w:eastAsia="Arial" w:hAnsi="Arial" w:cs="Arial"/>
          <w:color w:val="222222"/>
          <w:lang w:val="pl-PL"/>
        </w:rPr>
        <w:t>dla kierunków studiów</w:t>
      </w:r>
      <w:r w:rsidRPr="00DE7091">
        <w:rPr>
          <w:rFonts w:ascii="Arial" w:eastAsia="Arial" w:hAnsi="Arial" w:cs="Arial"/>
          <w:color w:val="000000"/>
          <w:lang w:val="pl-PL"/>
        </w:rPr>
        <w:t xml:space="preserve">: </w:t>
      </w:r>
      <w:proofErr w:type="spellStart"/>
      <w:r w:rsidRPr="00DE7091">
        <w:rPr>
          <w:rFonts w:ascii="Arial" w:eastAsia="Arial" w:hAnsi="Arial" w:cs="Arial"/>
          <w:color w:val="222222"/>
          <w:lang w:val="pl-PL"/>
        </w:rPr>
        <w:t>European</w:t>
      </w:r>
      <w:proofErr w:type="spellEnd"/>
      <w:r w:rsidRPr="00DE7091">
        <w:rPr>
          <w:rFonts w:ascii="Arial" w:eastAsia="Arial" w:hAnsi="Arial" w:cs="Arial"/>
          <w:color w:val="222222"/>
          <w:lang w:val="pl-PL"/>
        </w:rPr>
        <w:t xml:space="preserve"> </w:t>
      </w:r>
      <w:proofErr w:type="spellStart"/>
      <w:r w:rsidRPr="00DE7091">
        <w:rPr>
          <w:rFonts w:ascii="Arial" w:eastAsia="Arial" w:hAnsi="Arial" w:cs="Arial"/>
          <w:color w:val="222222"/>
          <w:lang w:val="pl-PL"/>
        </w:rPr>
        <w:t>Politics</w:t>
      </w:r>
      <w:proofErr w:type="spellEnd"/>
      <w:r w:rsidRPr="00DE7091">
        <w:rPr>
          <w:rFonts w:ascii="Arial" w:eastAsia="Arial" w:hAnsi="Arial" w:cs="Arial"/>
          <w:color w:val="222222"/>
          <w:lang w:val="pl-PL"/>
        </w:rPr>
        <w:t xml:space="preserve"> and </w:t>
      </w:r>
      <w:proofErr w:type="spellStart"/>
      <w:r w:rsidRPr="00DE7091">
        <w:rPr>
          <w:rFonts w:ascii="Arial" w:eastAsia="Arial" w:hAnsi="Arial" w:cs="Arial"/>
          <w:color w:val="222222"/>
          <w:lang w:val="pl-PL"/>
        </w:rPr>
        <w:t>Economics</w:t>
      </w:r>
      <w:proofErr w:type="spellEnd"/>
      <w:r w:rsidRPr="00DE7091">
        <w:rPr>
          <w:rFonts w:ascii="Arial" w:eastAsia="Arial" w:hAnsi="Arial" w:cs="Arial"/>
          <w:color w:val="000000"/>
          <w:lang w:val="pl-PL"/>
        </w:rPr>
        <w:t xml:space="preserve">, </w:t>
      </w:r>
      <w:proofErr w:type="spellStart"/>
      <w:r w:rsidRPr="00DE7091">
        <w:rPr>
          <w:rFonts w:ascii="Arial" w:eastAsia="Arial" w:hAnsi="Arial" w:cs="Arial"/>
          <w:color w:val="000000"/>
          <w:lang w:val="pl-PL"/>
        </w:rPr>
        <w:t>Graduate</w:t>
      </w:r>
      <w:proofErr w:type="spellEnd"/>
      <w:r w:rsidRPr="00DE7091">
        <w:rPr>
          <w:rFonts w:ascii="Arial" w:eastAsia="Arial" w:hAnsi="Arial" w:cs="Arial"/>
          <w:color w:val="000000"/>
          <w:lang w:val="pl-PL"/>
        </w:rPr>
        <w:t xml:space="preserve"> </w:t>
      </w:r>
      <w:proofErr w:type="spellStart"/>
      <w:r w:rsidRPr="00DE7091">
        <w:rPr>
          <w:rFonts w:ascii="Arial" w:eastAsia="Arial" w:hAnsi="Arial" w:cs="Arial"/>
          <w:color w:val="000000"/>
          <w:lang w:val="pl-PL"/>
        </w:rPr>
        <w:t>Programme</w:t>
      </w:r>
      <w:proofErr w:type="spellEnd"/>
      <w:r w:rsidRPr="00DE7091">
        <w:rPr>
          <w:rFonts w:ascii="Arial" w:eastAsia="Arial" w:hAnsi="Arial" w:cs="Arial"/>
          <w:color w:val="000000"/>
          <w:lang w:val="pl-PL"/>
        </w:rPr>
        <w:t xml:space="preserve"> in International Relations, </w:t>
      </w:r>
      <w:proofErr w:type="spellStart"/>
      <w:r w:rsidRPr="00DE7091">
        <w:rPr>
          <w:rFonts w:ascii="Arial" w:eastAsia="Arial" w:hAnsi="Arial" w:cs="Arial"/>
          <w:color w:val="000000"/>
          <w:lang w:val="pl-PL"/>
        </w:rPr>
        <w:t>Graduate</w:t>
      </w:r>
      <w:proofErr w:type="spellEnd"/>
      <w:r w:rsidRPr="00DE7091">
        <w:rPr>
          <w:rFonts w:ascii="Arial" w:eastAsia="Arial" w:hAnsi="Arial" w:cs="Arial"/>
          <w:color w:val="000000"/>
          <w:lang w:val="pl-PL"/>
        </w:rPr>
        <w:t xml:space="preserve"> </w:t>
      </w:r>
      <w:proofErr w:type="spellStart"/>
      <w:r w:rsidRPr="00DE7091">
        <w:rPr>
          <w:rFonts w:ascii="Arial" w:eastAsia="Arial" w:hAnsi="Arial" w:cs="Arial"/>
          <w:color w:val="000000"/>
          <w:lang w:val="pl-PL"/>
        </w:rPr>
        <w:t>Programme</w:t>
      </w:r>
      <w:proofErr w:type="spellEnd"/>
      <w:r w:rsidRPr="00DE7091">
        <w:rPr>
          <w:rFonts w:ascii="Arial" w:eastAsia="Arial" w:hAnsi="Arial" w:cs="Arial"/>
          <w:color w:val="000000"/>
          <w:lang w:val="pl-PL"/>
        </w:rPr>
        <w:t xml:space="preserve"> in </w:t>
      </w:r>
      <w:proofErr w:type="spellStart"/>
      <w:r w:rsidRPr="00DE7091">
        <w:rPr>
          <w:rFonts w:ascii="Arial" w:eastAsia="Arial" w:hAnsi="Arial" w:cs="Arial"/>
          <w:color w:val="000000"/>
          <w:lang w:val="pl-PL"/>
        </w:rPr>
        <w:t>Political</w:t>
      </w:r>
      <w:proofErr w:type="spellEnd"/>
      <w:r w:rsidRPr="00DE7091">
        <w:rPr>
          <w:rFonts w:ascii="Arial" w:eastAsia="Arial" w:hAnsi="Arial" w:cs="Arial"/>
          <w:color w:val="000000"/>
          <w:lang w:val="pl-PL"/>
        </w:rPr>
        <w:t xml:space="preserve">, Science, </w:t>
      </w:r>
      <w:proofErr w:type="spellStart"/>
      <w:r w:rsidRPr="00DE7091">
        <w:rPr>
          <w:rFonts w:ascii="Arial" w:eastAsia="Arial" w:hAnsi="Arial" w:cs="Arial"/>
          <w:color w:val="000000"/>
          <w:lang w:val="pl-PL"/>
        </w:rPr>
        <w:t>Social</w:t>
      </w:r>
      <w:proofErr w:type="spellEnd"/>
      <w:r w:rsidRPr="00DE7091">
        <w:rPr>
          <w:rFonts w:ascii="Arial" w:eastAsia="Arial" w:hAnsi="Arial" w:cs="Arial"/>
          <w:color w:val="000000"/>
          <w:lang w:val="pl-PL"/>
        </w:rPr>
        <w:t xml:space="preserve"> and Public Policy,</w:t>
      </w:r>
      <w:r w:rsidRPr="00DE7091">
        <w:rPr>
          <w:rFonts w:ascii="Arial" w:eastAsia="Arial" w:hAnsi="Arial" w:cs="Arial"/>
          <w:color w:val="222222"/>
          <w:lang w:val="pl-PL"/>
        </w:rPr>
        <w:t xml:space="preserve"> </w:t>
      </w:r>
      <w:proofErr w:type="spellStart"/>
      <w:r w:rsidRPr="00DE7091">
        <w:rPr>
          <w:rFonts w:ascii="Arial" w:eastAsia="Arial" w:hAnsi="Arial" w:cs="Arial"/>
          <w:color w:val="000000"/>
          <w:lang w:val="pl-PL"/>
        </w:rPr>
        <w:t>Undergraduate</w:t>
      </w:r>
      <w:proofErr w:type="spellEnd"/>
      <w:r w:rsidRPr="00DE7091">
        <w:rPr>
          <w:rFonts w:ascii="Arial" w:eastAsia="Arial" w:hAnsi="Arial" w:cs="Arial"/>
          <w:color w:val="000000"/>
          <w:lang w:val="pl-PL"/>
        </w:rPr>
        <w:t xml:space="preserve"> </w:t>
      </w:r>
      <w:proofErr w:type="spellStart"/>
      <w:r w:rsidRPr="00DE7091">
        <w:rPr>
          <w:rFonts w:ascii="Arial" w:eastAsia="Arial" w:hAnsi="Arial" w:cs="Arial"/>
          <w:color w:val="000000"/>
          <w:lang w:val="pl-PL"/>
        </w:rPr>
        <w:t>Programme</w:t>
      </w:r>
      <w:proofErr w:type="spellEnd"/>
      <w:r w:rsidRPr="00DE7091">
        <w:rPr>
          <w:rFonts w:ascii="Arial" w:eastAsia="Arial" w:hAnsi="Arial" w:cs="Arial"/>
          <w:color w:val="000000"/>
          <w:lang w:val="pl-PL"/>
        </w:rPr>
        <w:t xml:space="preserve"> in International Relations, </w:t>
      </w:r>
      <w:proofErr w:type="spellStart"/>
      <w:r w:rsidRPr="00DE7091">
        <w:rPr>
          <w:rFonts w:ascii="Arial" w:eastAsia="Arial" w:hAnsi="Arial" w:cs="Arial"/>
          <w:color w:val="000000"/>
          <w:lang w:val="pl-PL"/>
        </w:rPr>
        <w:t>Undergraduate</w:t>
      </w:r>
      <w:proofErr w:type="spellEnd"/>
      <w:r w:rsidRPr="00DE7091">
        <w:rPr>
          <w:rFonts w:ascii="Arial" w:eastAsia="Arial" w:hAnsi="Arial" w:cs="Arial"/>
          <w:color w:val="000000"/>
          <w:lang w:val="pl-PL"/>
        </w:rPr>
        <w:t xml:space="preserve"> </w:t>
      </w:r>
      <w:proofErr w:type="spellStart"/>
      <w:r w:rsidRPr="00DE7091">
        <w:rPr>
          <w:rFonts w:ascii="Arial" w:eastAsia="Arial" w:hAnsi="Arial" w:cs="Arial"/>
          <w:color w:val="000000"/>
          <w:lang w:val="pl-PL"/>
        </w:rPr>
        <w:t>Programme</w:t>
      </w:r>
      <w:proofErr w:type="spellEnd"/>
      <w:r w:rsidRPr="00DE7091">
        <w:rPr>
          <w:rFonts w:ascii="Arial" w:eastAsia="Arial" w:hAnsi="Arial" w:cs="Arial"/>
          <w:color w:val="000000"/>
          <w:lang w:val="pl-PL"/>
        </w:rPr>
        <w:t xml:space="preserve"> in </w:t>
      </w:r>
      <w:proofErr w:type="spellStart"/>
      <w:r w:rsidRPr="00DE7091">
        <w:rPr>
          <w:rFonts w:ascii="Arial" w:eastAsia="Arial" w:hAnsi="Arial" w:cs="Arial"/>
          <w:color w:val="000000"/>
          <w:lang w:val="pl-PL"/>
        </w:rPr>
        <w:t>Political</w:t>
      </w:r>
      <w:proofErr w:type="spellEnd"/>
      <w:r w:rsidRPr="00DE7091">
        <w:rPr>
          <w:rFonts w:ascii="Arial" w:eastAsia="Arial" w:hAnsi="Arial" w:cs="Arial"/>
          <w:color w:val="000000"/>
          <w:lang w:val="pl-PL"/>
        </w:rPr>
        <w:t xml:space="preserve"> Science z dnia 30 października 2025 r. w sprawie zatwierdzenia tematów prac dyplomowych na kierunku studiów </w:t>
      </w:r>
      <w:proofErr w:type="spellStart"/>
      <w:r w:rsidRPr="00DE7091">
        <w:rPr>
          <w:rFonts w:ascii="Arial" w:eastAsia="Arial" w:hAnsi="Arial" w:cs="Arial"/>
          <w:color w:val="000000"/>
          <w:lang w:val="pl-PL"/>
        </w:rPr>
        <w:t>Undergraduate</w:t>
      </w:r>
      <w:proofErr w:type="spellEnd"/>
      <w:r w:rsidRPr="00DE7091">
        <w:rPr>
          <w:rFonts w:ascii="Arial" w:eastAsia="Arial" w:hAnsi="Arial" w:cs="Arial"/>
          <w:color w:val="000000"/>
          <w:lang w:val="pl-PL"/>
        </w:rPr>
        <w:t xml:space="preserve"> </w:t>
      </w:r>
      <w:proofErr w:type="spellStart"/>
      <w:r w:rsidRPr="00DE7091">
        <w:rPr>
          <w:rFonts w:ascii="Arial" w:eastAsia="Arial" w:hAnsi="Arial" w:cs="Arial"/>
          <w:color w:val="000000"/>
          <w:lang w:val="pl-PL"/>
        </w:rPr>
        <w:t>Programme</w:t>
      </w:r>
      <w:proofErr w:type="spellEnd"/>
      <w:r w:rsidRPr="00DE7091">
        <w:rPr>
          <w:rFonts w:ascii="Arial" w:eastAsia="Arial" w:hAnsi="Arial" w:cs="Arial"/>
          <w:color w:val="000000"/>
          <w:lang w:val="pl-PL"/>
        </w:rPr>
        <w:t xml:space="preserve"> in International Relations</w:t>
      </w:r>
    </w:p>
    <w:p w:rsidR="00386D65" w:rsidRPr="00DE7091" w:rsidRDefault="00386D65">
      <w:pPr>
        <w:rPr>
          <w:rFonts w:ascii="Times New Roman" w:eastAsia="Times New Roman" w:hAnsi="Times New Roman" w:cs="Times New Roman"/>
          <w:sz w:val="24"/>
          <w:szCs w:val="24"/>
          <w:lang w:val="pl-PL"/>
        </w:rPr>
      </w:pPr>
    </w:p>
    <w:p w:rsidR="00386D65" w:rsidRPr="00DE7091" w:rsidRDefault="00386D65">
      <w:pPr>
        <w:jc w:val="both"/>
        <w:rPr>
          <w:rFonts w:ascii="Times New Roman" w:eastAsia="Times New Roman" w:hAnsi="Times New Roman" w:cs="Times New Roman"/>
          <w:color w:val="000000"/>
          <w:sz w:val="16"/>
          <w:szCs w:val="16"/>
          <w:lang w:val="pl-PL"/>
        </w:rPr>
      </w:pPr>
    </w:p>
    <w:p w:rsidR="00386D65" w:rsidRPr="00DE7091" w:rsidRDefault="00386D65">
      <w:pPr>
        <w:jc w:val="both"/>
        <w:rPr>
          <w:rFonts w:ascii="Times New Roman" w:eastAsia="Times New Roman" w:hAnsi="Times New Roman" w:cs="Times New Roman"/>
          <w:color w:val="000000"/>
          <w:sz w:val="16"/>
          <w:szCs w:val="16"/>
          <w:lang w:val="pl-PL"/>
        </w:rPr>
      </w:pPr>
    </w:p>
    <w:tbl>
      <w:tblPr>
        <w:tblStyle w:val="a2"/>
        <w:tblW w:w="982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458"/>
        <w:gridCol w:w="5852"/>
      </w:tblGrid>
      <w:tr w:rsidR="00386D65">
        <w:trPr>
          <w:trHeight w:val="360"/>
        </w:trPr>
        <w:tc>
          <w:tcPr>
            <w:tcW w:w="2512" w:type="dxa"/>
          </w:tcPr>
          <w:p w:rsidR="00386D65" w:rsidRDefault="00D37D70">
            <w:pPr>
              <w:jc w:val="center"/>
              <w:rPr>
                <w:rFonts w:ascii="Arial" w:eastAsia="Arial" w:hAnsi="Arial" w:cs="Arial"/>
                <w:sz w:val="24"/>
                <w:szCs w:val="24"/>
              </w:rPr>
            </w:pPr>
            <w:r>
              <w:rPr>
                <w:rFonts w:ascii="Arial" w:eastAsia="Arial" w:hAnsi="Arial" w:cs="Arial"/>
                <w:sz w:val="24"/>
                <w:szCs w:val="24"/>
              </w:rPr>
              <w:t>Promotor</w:t>
            </w:r>
          </w:p>
        </w:tc>
        <w:tc>
          <w:tcPr>
            <w:tcW w:w="1458" w:type="dxa"/>
          </w:tcPr>
          <w:p w:rsidR="00386D65" w:rsidRDefault="00D37D70">
            <w:pPr>
              <w:jc w:val="center"/>
              <w:rPr>
                <w:rFonts w:ascii="Arial" w:eastAsia="Arial" w:hAnsi="Arial" w:cs="Arial"/>
                <w:sz w:val="24"/>
                <w:szCs w:val="24"/>
              </w:rPr>
            </w:pPr>
            <w:proofErr w:type="spellStart"/>
            <w:r>
              <w:rPr>
                <w:rFonts w:ascii="Arial" w:eastAsia="Arial" w:hAnsi="Arial" w:cs="Arial"/>
                <w:sz w:val="24"/>
                <w:szCs w:val="24"/>
              </w:rPr>
              <w:t>Nr</w:t>
            </w:r>
            <w:proofErr w:type="spellEnd"/>
            <w:r>
              <w:rPr>
                <w:rFonts w:ascii="Arial" w:eastAsia="Arial" w:hAnsi="Arial" w:cs="Arial"/>
                <w:sz w:val="24"/>
                <w:szCs w:val="24"/>
              </w:rPr>
              <w:t xml:space="preserve"> </w:t>
            </w:r>
            <w:proofErr w:type="spellStart"/>
            <w:r>
              <w:rPr>
                <w:rFonts w:ascii="Arial" w:eastAsia="Arial" w:hAnsi="Arial" w:cs="Arial"/>
                <w:sz w:val="24"/>
                <w:szCs w:val="24"/>
              </w:rPr>
              <w:t>albumu</w:t>
            </w:r>
            <w:proofErr w:type="spellEnd"/>
            <w:r>
              <w:rPr>
                <w:rFonts w:ascii="Arial" w:eastAsia="Arial" w:hAnsi="Arial" w:cs="Arial"/>
                <w:sz w:val="24"/>
                <w:szCs w:val="24"/>
              </w:rPr>
              <w:t xml:space="preserve"> </w:t>
            </w:r>
            <w:proofErr w:type="spellStart"/>
            <w:r>
              <w:rPr>
                <w:rFonts w:ascii="Arial" w:eastAsia="Arial" w:hAnsi="Arial" w:cs="Arial"/>
                <w:sz w:val="24"/>
                <w:szCs w:val="24"/>
              </w:rPr>
              <w:t>osoby</w:t>
            </w:r>
            <w:proofErr w:type="spellEnd"/>
            <w:r>
              <w:rPr>
                <w:rFonts w:ascii="Arial" w:eastAsia="Arial" w:hAnsi="Arial" w:cs="Arial"/>
                <w:sz w:val="24"/>
                <w:szCs w:val="24"/>
              </w:rPr>
              <w:t xml:space="preserve"> </w:t>
            </w:r>
            <w:proofErr w:type="spellStart"/>
            <w:r>
              <w:rPr>
                <w:rFonts w:ascii="Arial" w:eastAsia="Arial" w:hAnsi="Arial" w:cs="Arial"/>
                <w:sz w:val="24"/>
                <w:szCs w:val="24"/>
              </w:rPr>
              <w:t>studiującej</w:t>
            </w:r>
            <w:proofErr w:type="spellEnd"/>
          </w:p>
        </w:tc>
        <w:tc>
          <w:tcPr>
            <w:tcW w:w="5852" w:type="dxa"/>
          </w:tcPr>
          <w:p w:rsidR="00386D65" w:rsidRDefault="00D37D70">
            <w:pPr>
              <w:jc w:val="center"/>
              <w:rPr>
                <w:rFonts w:ascii="Arial" w:eastAsia="Arial" w:hAnsi="Arial" w:cs="Arial"/>
                <w:sz w:val="24"/>
                <w:szCs w:val="24"/>
              </w:rPr>
            </w:pPr>
            <w:proofErr w:type="spellStart"/>
            <w:r>
              <w:rPr>
                <w:rFonts w:ascii="Arial" w:eastAsia="Arial" w:hAnsi="Arial" w:cs="Arial"/>
                <w:sz w:val="24"/>
                <w:szCs w:val="24"/>
              </w:rPr>
              <w:t>Temat</w:t>
            </w:r>
            <w:proofErr w:type="spellEnd"/>
            <w:r>
              <w:rPr>
                <w:rFonts w:ascii="Arial" w:eastAsia="Arial" w:hAnsi="Arial" w:cs="Arial"/>
                <w:sz w:val="24"/>
                <w:szCs w:val="24"/>
              </w:rPr>
              <w:t xml:space="preserve"> </w:t>
            </w:r>
            <w:proofErr w:type="spellStart"/>
            <w:r>
              <w:rPr>
                <w:rFonts w:ascii="Arial" w:eastAsia="Arial" w:hAnsi="Arial" w:cs="Arial"/>
                <w:sz w:val="24"/>
                <w:szCs w:val="24"/>
              </w:rPr>
              <w:t>pracy</w:t>
            </w:r>
            <w:proofErr w:type="spellEnd"/>
            <w:r>
              <w:rPr>
                <w:rFonts w:ascii="Arial" w:eastAsia="Arial" w:hAnsi="Arial" w:cs="Arial"/>
                <w:sz w:val="24"/>
                <w:szCs w:val="24"/>
              </w:rPr>
              <w:t xml:space="preserve"> </w:t>
            </w:r>
            <w:proofErr w:type="spellStart"/>
            <w:r>
              <w:rPr>
                <w:rFonts w:ascii="Arial" w:eastAsia="Arial" w:hAnsi="Arial" w:cs="Arial"/>
                <w:sz w:val="24"/>
                <w:szCs w:val="24"/>
              </w:rPr>
              <w:t>dyplomowej</w:t>
            </w:r>
            <w:proofErr w:type="spellEnd"/>
          </w:p>
        </w:tc>
      </w:tr>
      <w:tr w:rsidR="00386D65">
        <w:trPr>
          <w:trHeight w:val="360"/>
        </w:trPr>
        <w:tc>
          <w:tcPr>
            <w:tcW w:w="2512" w:type="dxa"/>
          </w:tcPr>
          <w:p w:rsidR="00386D65" w:rsidRDefault="00D37D70">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w:t>
            </w:r>
            <w:proofErr w:type="spellStart"/>
            <w:r>
              <w:rPr>
                <w:rFonts w:ascii="Arial" w:eastAsia="Arial" w:hAnsi="Arial" w:cs="Arial"/>
                <w:sz w:val="24"/>
                <w:szCs w:val="24"/>
              </w:rPr>
              <w:t>hab</w:t>
            </w:r>
            <w:proofErr w:type="spellEnd"/>
            <w:r>
              <w:rPr>
                <w:rFonts w:ascii="Arial" w:eastAsia="Arial" w:hAnsi="Arial" w:cs="Arial"/>
                <w:sz w:val="24"/>
                <w:szCs w:val="24"/>
              </w:rPr>
              <w:t xml:space="preserve"> J. </w:t>
            </w:r>
            <w:proofErr w:type="spellStart"/>
            <w:r>
              <w:rPr>
                <w:rFonts w:ascii="Arial" w:eastAsia="Arial" w:hAnsi="Arial" w:cs="Arial"/>
                <w:sz w:val="24"/>
                <w:szCs w:val="24"/>
              </w:rPr>
              <w:t>Ciechański</w:t>
            </w:r>
            <w:proofErr w:type="spellEnd"/>
          </w:p>
        </w:tc>
        <w:tc>
          <w:tcPr>
            <w:tcW w:w="1458" w:type="dxa"/>
          </w:tcPr>
          <w:p w:rsidR="00386D65" w:rsidRDefault="00D37D70">
            <w:pPr>
              <w:rPr>
                <w:rFonts w:ascii="Arial" w:eastAsia="Arial" w:hAnsi="Arial" w:cs="Arial"/>
                <w:sz w:val="24"/>
                <w:szCs w:val="24"/>
              </w:rPr>
            </w:pPr>
            <w:r>
              <w:rPr>
                <w:rFonts w:ascii="Arial" w:eastAsia="Arial" w:hAnsi="Arial" w:cs="Arial"/>
                <w:color w:val="222222"/>
                <w:sz w:val="24"/>
                <w:szCs w:val="24"/>
                <w:highlight w:val="white"/>
              </w:rPr>
              <w:t>449975</w:t>
            </w:r>
          </w:p>
        </w:tc>
        <w:tc>
          <w:tcPr>
            <w:tcW w:w="5852" w:type="dxa"/>
          </w:tcPr>
          <w:p w:rsidR="00386D65" w:rsidRDefault="00D37D70">
            <w:pPr>
              <w:shd w:val="clear" w:color="auto" w:fill="FFFFFF"/>
              <w:tabs>
                <w:tab w:val="left" w:pos="2085"/>
              </w:tabs>
              <w:spacing w:after="0" w:line="240" w:lineRule="auto"/>
              <w:rPr>
                <w:rFonts w:ascii="Arial" w:eastAsia="Arial" w:hAnsi="Arial" w:cs="Arial"/>
                <w:color w:val="222222"/>
                <w:sz w:val="24"/>
                <w:szCs w:val="24"/>
              </w:rPr>
            </w:pPr>
            <w:r>
              <w:rPr>
                <w:rFonts w:ascii="Arial" w:eastAsia="Arial" w:hAnsi="Arial" w:cs="Arial"/>
                <w:color w:val="000000"/>
                <w:sz w:val="24"/>
                <w:szCs w:val="24"/>
                <w:highlight w:val="white"/>
              </w:rPr>
              <w:t>BRICS as a Harbinger of a Non-American World Order</w:t>
            </w:r>
          </w:p>
        </w:tc>
      </w:tr>
      <w:tr w:rsidR="00386D65">
        <w:trPr>
          <w:trHeight w:val="360"/>
        </w:trPr>
        <w:tc>
          <w:tcPr>
            <w:tcW w:w="2512" w:type="dxa"/>
          </w:tcPr>
          <w:p w:rsidR="00386D65" w:rsidRDefault="00D37D70">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w:t>
            </w:r>
            <w:proofErr w:type="spellStart"/>
            <w:r>
              <w:rPr>
                <w:rFonts w:ascii="Arial" w:eastAsia="Arial" w:hAnsi="Arial" w:cs="Arial"/>
                <w:sz w:val="24"/>
                <w:szCs w:val="24"/>
              </w:rPr>
              <w:t>hab</w:t>
            </w:r>
            <w:proofErr w:type="spellEnd"/>
            <w:r>
              <w:rPr>
                <w:rFonts w:ascii="Arial" w:eastAsia="Arial" w:hAnsi="Arial" w:cs="Arial"/>
                <w:sz w:val="24"/>
                <w:szCs w:val="24"/>
              </w:rPr>
              <w:t xml:space="preserve"> J. </w:t>
            </w:r>
            <w:proofErr w:type="spellStart"/>
            <w:r>
              <w:rPr>
                <w:rFonts w:ascii="Arial" w:eastAsia="Arial" w:hAnsi="Arial" w:cs="Arial"/>
                <w:sz w:val="24"/>
                <w:szCs w:val="24"/>
              </w:rPr>
              <w:t>Ciechański</w:t>
            </w:r>
            <w:proofErr w:type="spellEnd"/>
          </w:p>
        </w:tc>
        <w:tc>
          <w:tcPr>
            <w:tcW w:w="1458" w:type="dxa"/>
          </w:tcPr>
          <w:p w:rsidR="00386D65" w:rsidRDefault="00D37D70">
            <w:pPr>
              <w:rPr>
                <w:rFonts w:ascii="Arial" w:eastAsia="Arial" w:hAnsi="Arial" w:cs="Arial"/>
                <w:sz w:val="24"/>
                <w:szCs w:val="24"/>
              </w:rPr>
            </w:pPr>
            <w:r>
              <w:rPr>
                <w:rFonts w:ascii="Arial" w:eastAsia="Arial" w:hAnsi="Arial" w:cs="Arial"/>
                <w:color w:val="222222"/>
                <w:sz w:val="24"/>
                <w:szCs w:val="24"/>
                <w:highlight w:val="white"/>
              </w:rPr>
              <w:t>456536</w:t>
            </w:r>
          </w:p>
        </w:tc>
        <w:tc>
          <w:tcPr>
            <w:tcW w:w="5852" w:type="dxa"/>
          </w:tcPr>
          <w:p w:rsidR="00386D65" w:rsidRDefault="00D37D70">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highlight w:val="white"/>
              </w:rPr>
              <w:t>The Impact of Chinese Investments on Nigeria's Economic Development: A Study of Dependency</w:t>
            </w:r>
          </w:p>
        </w:tc>
      </w:tr>
    </w:tbl>
    <w:p w:rsidR="00386D65" w:rsidRDefault="00386D65">
      <w:pPr>
        <w:spacing w:after="0" w:line="240" w:lineRule="auto"/>
        <w:rPr>
          <w:rFonts w:ascii="Arial" w:eastAsia="Arial" w:hAnsi="Arial" w:cs="Arial"/>
          <w:sz w:val="24"/>
          <w:szCs w:val="24"/>
        </w:rPr>
      </w:pPr>
    </w:p>
    <w:sectPr w:rsidR="00386D65">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embedRegular r:id="rId1" w:fontKey="{20579778-766D-476F-884A-B910959540ED}"/>
    <w:embedBold r:id="rId2" w:fontKey="{E4A984E1-896B-4086-8F37-283DD55D63D5}"/>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3" w:fontKey="{AAB9E124-04F8-4085-A972-8D99B51185F6}"/>
    <w:embedBold r:id="rId4" w:fontKey="{1B9D8C3F-FF8A-409D-A0EA-72F83E5F11AC}"/>
  </w:font>
  <w:font w:name="Tahoma">
    <w:panose1 w:val="020B0604030504040204"/>
    <w:charset w:val="EE"/>
    <w:family w:val="swiss"/>
    <w:pitch w:val="variable"/>
    <w:sig w:usb0="E1002EFF" w:usb1="C000605B" w:usb2="00000029" w:usb3="00000000" w:csb0="000101FF" w:csb1="00000000"/>
    <w:embedRegular r:id="rId5" w:fontKey="{C8AFCBC7-F9E7-46BD-86EE-7C4B61A48D11}"/>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embedRegular r:id="rId6" w:fontKey="{294B97EB-2DA4-4FF3-877A-1723D25441E0}"/>
  </w:font>
  <w:font w:name="Georgia">
    <w:panose1 w:val="02040502050405020303"/>
    <w:charset w:val="EE"/>
    <w:family w:val="roman"/>
    <w:pitch w:val="variable"/>
    <w:sig w:usb0="00000287" w:usb1="00000000" w:usb2="00000000" w:usb3="00000000" w:csb0="0000009F" w:csb1="00000000"/>
    <w:embedRegular r:id="rId7" w:fontKey="{38FD2101-E60E-47FE-9787-C34B3ACE4FC5}"/>
    <w:embedItalic r:id="rId8" w:fontKey="{69EA0F66-D6DF-4914-A744-20464B474BC9}"/>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D65"/>
    <w:rsid w:val="00386D65"/>
    <w:rsid w:val="00D37D70"/>
    <w:rsid w:val="00DE70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E838"/>
  <w15:docId w15:val="{FB24315A-49EE-40D9-B3C6-6A91827E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spacing w:after="0" w:line="240" w:lineRule="auto"/>
    </w:pPr>
    <w:rPr>
      <w:color w:val="323E4F"/>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kapitzlist">
    <w:name w:val="List Paragraph"/>
    <w:qFormat/>
    <w:rsid w:val="007B41F7"/>
    <w:pPr>
      <w:spacing w:after="0" w:line="240" w:lineRule="auto"/>
      <w:ind w:left="720"/>
      <w:contextualSpacing/>
    </w:pPr>
    <w:rPr>
      <w:sz w:val="24"/>
      <w:szCs w:val="24"/>
    </w:rPr>
  </w:style>
  <w:style w:type="paragraph" w:customStyle="1" w:styleId="Nagwek11">
    <w:name w:val="Nagłówek 11"/>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uiPriority w:val="9"/>
    <w:rsid w:val="00E118E3"/>
    <w:rPr>
      <w:rFonts w:ascii="Calibri Light" w:eastAsia="Times New Roman" w:hAnsi="Calibri Light" w:cs="Times New Roman"/>
      <w:b/>
      <w:bCs/>
      <w:color w:val="5B9BD5"/>
    </w:rPr>
  </w:style>
  <w:style w:type="paragraph" w:customStyle="1" w:styleId="Tytu1">
    <w:name w:val="Tytuł1"/>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uiPriority w:val="10"/>
    <w:rsid w:val="00E118E3"/>
    <w:rPr>
      <w:rFonts w:ascii="Calibri Light" w:eastAsia="Times New Roman" w:hAnsi="Calibri Light" w:cs="Times New Roman"/>
      <w:color w:val="323E4F"/>
      <w:spacing w:val="5"/>
      <w:kern w:val="28"/>
      <w:sz w:val="52"/>
      <w:szCs w:val="52"/>
    </w:rPr>
  </w:style>
  <w:style w:type="table" w:customStyle="1" w:styleId="TableNormal3">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2"/>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left w:w="115" w:type="dxa"/>
        <w:right w:w="115" w:type="dxa"/>
      </w:tblCellMar>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augLLKNA6HordMJe4oGsdtucUA==">CgMxLjAyDmgud2dmdTl4YmVvdWo5OAByITFlZF9MN21ZQmw5WW5Bd0l3X0VESGhkS01BakJ3dGJMbA==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1440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4</cp:revision>
  <dcterms:created xsi:type="dcterms:W3CDTF">2025-10-30T10:55:00Z</dcterms:created>
  <dcterms:modified xsi:type="dcterms:W3CDTF">2025-10-30T16:45:00Z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