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ACA" w:rsidRDefault="00BF6B99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-63498</wp:posOffset>
                </wp:positionH>
                <wp:positionV relativeFrom="paragraph">
                  <wp:posOffset>-317498</wp:posOffset>
                </wp:positionV>
                <wp:extent cx="6134100" cy="770890"/>
                <wp:effectExtent l="0" t="0" r="0" b="0"/>
                <wp:wrapNone/>
                <wp:docPr id="4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57ACA" w:rsidRDefault="00157ACA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57ACA" w:rsidRDefault="00157AC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6" name="Grupa 6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0" y="0"/>
                                <a:chExt cx="6134100" cy="770890"/>
                              </a:xfrm>
                            </wpg:grpSpPr>
                            <wps:wsp>
                              <wps:cNvPr id="7" name="Prostokąt 7"/>
                              <wps:cNvSpPr/>
                              <wps:spPr>
                                <a:xfrm>
                                  <a:off x="0" y="0"/>
                                  <a:ext cx="6134100" cy="770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57ACA" w:rsidRDefault="00157AC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" name="Shape 8"/>
                                <pic:cNvPicPr preferRelativeResize="0"/>
                              </pic:nvPicPr>
                              <pic:blipFill rotWithShape="1">
                                <a:blip r:embed="rId7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877695" cy="770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9" name="Prostokąt 9"/>
                              <wps:cNvSpPr/>
                              <wps:spPr>
                                <a:xfrm>
                                  <a:off x="2019300" y="161925"/>
                                  <a:ext cx="4114800" cy="571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57ACA" w:rsidRDefault="00BF6B99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mallCaps/>
                                        <w:color w:val="000000"/>
                                        <w:sz w:val="24"/>
                                      </w:rPr>
                                      <w:t>DZIENNIK UNIWERSYTETU WARSZAWSKIEGO</w:t>
                                    </w:r>
                                  </w:p>
                                  <w:p w:rsidR="00157ACA" w:rsidRDefault="00BF6B99">
                                    <w:pPr>
                                      <w:spacing w:after="0" w:line="240" w:lineRule="auto"/>
                                      <w:jc w:val="both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4"/>
                                        <w:u w:val="single"/>
                                      </w:rPr>
                                      <w:t>RADY DYDAKTYCZNE DLA KIERUNKÓW STUDIÓW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-63498</wp:posOffset>
                </wp:positionH>
                <wp:positionV relativeFrom="paragraph">
                  <wp:posOffset>-317498</wp:posOffset>
                </wp:positionV>
                <wp:extent cx="6134100" cy="770890"/>
                <wp:effectExtent b="0" l="0" r="0" t="0"/>
                <wp:wrapNone/>
                <wp:docPr id="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157ACA" w:rsidRDefault="00157ACA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:rsidR="00157ACA" w:rsidRDefault="00BF6B99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</w:p>
    <w:p w:rsidR="00157ACA" w:rsidRDefault="0063564F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bCs/>
          <w:sz w:val="24"/>
          <w:szCs w:val="24"/>
        </w:rPr>
        <w:t>UCHWAŁA NR 29</w:t>
      </w:r>
      <w:r w:rsidR="00BF6B99">
        <w:rPr>
          <w:rFonts w:ascii="Arial" w:eastAsia="Arial" w:hAnsi="Arial" w:cs="Arial"/>
          <w:b/>
          <w:bCs/>
          <w:sz w:val="24"/>
          <w:szCs w:val="24"/>
        </w:rPr>
        <w:t>/2026</w:t>
      </w:r>
    </w:p>
    <w:p w:rsidR="00157ACA" w:rsidRDefault="00BF6B99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RADY DYDAKTYCZNEJ DLA KIERUNKÓW STUDIÓW </w:t>
      </w:r>
    </w:p>
    <w:p w:rsidR="00157ACA" w:rsidRDefault="00BF6B99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</w:t>
      </w:r>
      <w:r>
        <w:rPr>
          <w:rFonts w:ascii="Arial" w:eastAsia="Arial" w:hAnsi="Arial" w:cs="Arial"/>
          <w:b/>
          <w:bCs/>
          <w:sz w:val="24"/>
          <w:szCs w:val="24"/>
        </w:rPr>
        <w:t>IE</w:t>
      </w:r>
    </w:p>
    <w:p w:rsidR="00157ACA" w:rsidRDefault="00BF6B99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63564F">
        <w:rPr>
          <w:rFonts w:ascii="Arial" w:eastAsia="Arial" w:hAnsi="Arial" w:cs="Arial"/>
          <w:sz w:val="24"/>
          <w:szCs w:val="24"/>
        </w:rPr>
        <w:t>20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63564F">
        <w:rPr>
          <w:rFonts w:ascii="Arial" w:eastAsia="Arial" w:hAnsi="Arial" w:cs="Arial"/>
          <w:sz w:val="24"/>
          <w:szCs w:val="24"/>
        </w:rPr>
        <w:t>maja</w:t>
      </w:r>
      <w:r>
        <w:rPr>
          <w:rFonts w:ascii="Arial" w:eastAsia="Arial" w:hAnsi="Arial" w:cs="Arial"/>
          <w:sz w:val="24"/>
          <w:szCs w:val="24"/>
        </w:rPr>
        <w:t xml:space="preserve"> 2026 r.</w:t>
      </w:r>
    </w:p>
    <w:p w:rsidR="00157ACA" w:rsidRDefault="00BF6B99">
      <w:pPr>
        <w:spacing w:before="120" w:after="12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w sprawie zatwierdzenia temat</w:t>
      </w:r>
      <w:r w:rsidR="0063564F"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prac</w:t>
      </w:r>
      <w:r w:rsidR="0063564F"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dyplomow</w:t>
      </w:r>
      <w:r w:rsidR="0063564F">
        <w:rPr>
          <w:rFonts w:ascii="Arial" w:eastAsia="Arial" w:hAnsi="Arial" w:cs="Arial"/>
          <w:b/>
          <w:bCs/>
          <w:sz w:val="24"/>
          <w:szCs w:val="24"/>
        </w:rPr>
        <w:t>ej</w:t>
      </w:r>
      <w:r>
        <w:rPr>
          <w:rFonts w:ascii="Arial" w:eastAsia="Arial" w:hAnsi="Arial" w:cs="Arial"/>
          <w:b/>
          <w:bCs/>
          <w:sz w:val="24"/>
          <w:szCs w:val="24"/>
        </w:rPr>
        <w:br/>
        <w:t xml:space="preserve"> na kierunku studiów europeistyka 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integracja europejska</w:t>
      </w:r>
    </w:p>
    <w:p w:rsidR="00157ACA" w:rsidRDefault="00157ACA">
      <w:pPr>
        <w:spacing w:before="120" w:after="12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157ACA" w:rsidRDefault="00BF6B99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uchwały nr 34/2020 Rady Dydaktycznej WNPISM UW z dnia 19 lipca 2020 r. w sprawie szczegółowych zasad procesu dyplomowania na kierunku europeistyka – integracja europejska Rada Dydaktyczna postanawia, co następuje:</w:t>
      </w:r>
    </w:p>
    <w:p w:rsidR="00157ACA" w:rsidRDefault="00BF6B99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157ACA" w:rsidRDefault="00BF6B99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Rada Dydaktyczna zatwier</w:t>
      </w:r>
      <w:r>
        <w:rPr>
          <w:rFonts w:ascii="Arial" w:eastAsia="Arial" w:hAnsi="Arial" w:cs="Arial"/>
          <w:sz w:val="24"/>
          <w:szCs w:val="24"/>
        </w:rPr>
        <w:t>dza temat</w:t>
      </w:r>
      <w:r>
        <w:rPr>
          <w:rFonts w:ascii="Arial" w:eastAsia="Arial" w:hAnsi="Arial" w:cs="Arial"/>
          <w:sz w:val="24"/>
          <w:szCs w:val="24"/>
        </w:rPr>
        <w:t xml:space="preserve"> prac</w:t>
      </w:r>
      <w:r w:rsidR="0063564F"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 xml:space="preserve"> dyplomow</w:t>
      </w:r>
      <w:r w:rsidR="0063564F">
        <w:rPr>
          <w:rFonts w:ascii="Arial" w:eastAsia="Arial" w:hAnsi="Arial" w:cs="Arial"/>
          <w:sz w:val="24"/>
          <w:szCs w:val="24"/>
        </w:rPr>
        <w:t>ej</w:t>
      </w:r>
      <w:r>
        <w:rPr>
          <w:rFonts w:ascii="Arial" w:eastAsia="Arial" w:hAnsi="Arial" w:cs="Arial"/>
          <w:sz w:val="24"/>
          <w:szCs w:val="24"/>
        </w:rPr>
        <w:t xml:space="preserve"> na kierunku studiów europeistyka – integracja europejska stanowiąc</w:t>
      </w:r>
      <w:r w:rsidR="0063564F"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 xml:space="preserve"> załącznik do uchwały. </w:t>
      </w:r>
    </w:p>
    <w:p w:rsidR="00157ACA" w:rsidRDefault="00BF6B99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157ACA" w:rsidRDefault="00BF6B99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157ACA" w:rsidRDefault="00157ACA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157ACA" w:rsidRDefault="00BF6B99">
      <w:pPr>
        <w:jc w:val="right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iCs/>
          <w:sz w:val="24"/>
          <w:szCs w:val="24"/>
        </w:rPr>
        <w:t>T. Mering</w:t>
      </w:r>
    </w:p>
    <w:p w:rsidR="00157ACA" w:rsidRDefault="00BF6B99">
      <w:pPr>
        <w:rPr>
          <w:rFonts w:ascii="Arial" w:eastAsia="Arial" w:hAnsi="Arial" w:cs="Arial"/>
          <w:i/>
          <w:iCs/>
          <w:sz w:val="24"/>
          <w:szCs w:val="24"/>
        </w:rPr>
        <w:sectPr w:rsidR="00157ACA">
          <w:headerReference w:type="default" r:id="rId9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r>
        <w:br w:type="page"/>
      </w:r>
    </w:p>
    <w:p w:rsidR="00157ACA" w:rsidRDefault="00BF6B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>Załącznik</w:t>
      </w:r>
    </w:p>
    <w:p w:rsidR="00157ACA" w:rsidRDefault="0063564F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16"/>
          <w:szCs w:val="16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color w:val="000000"/>
        </w:rPr>
        <w:t>do uchwały nr 29</w:t>
      </w:r>
      <w:r w:rsidR="00BF6B99">
        <w:rPr>
          <w:rFonts w:ascii="Arial" w:eastAsia="Arial" w:hAnsi="Arial" w:cs="Arial"/>
          <w:color w:val="000000"/>
        </w:rPr>
        <w:t xml:space="preserve">/2026 Rady Dydaktycznej </w:t>
      </w:r>
      <w:r w:rsidR="00BF6B99">
        <w:rPr>
          <w:rFonts w:ascii="Arial" w:eastAsia="Arial" w:hAnsi="Arial" w:cs="Arial"/>
          <w:color w:val="222222"/>
        </w:rPr>
        <w:t>dla kierunków studiów</w:t>
      </w:r>
      <w:r w:rsidR="00BF6B99">
        <w:rPr>
          <w:rFonts w:ascii="Arial" w:eastAsia="Arial" w:hAnsi="Arial" w:cs="Arial"/>
          <w:color w:val="000000"/>
        </w:rPr>
        <w:t xml:space="preserve">: </w:t>
      </w:r>
      <w:r w:rsidR="00BF6B99"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 w:rsidR="00BF6B99">
        <w:rPr>
          <w:rFonts w:ascii="Arial" w:eastAsia="Arial" w:hAnsi="Arial" w:cs="Arial"/>
          <w:color w:val="222222"/>
        </w:rPr>
        <w:t>cyberbezpieczeństwo</w:t>
      </w:r>
      <w:proofErr w:type="spellEnd"/>
      <w:r w:rsidR="00BF6B99">
        <w:rPr>
          <w:rFonts w:ascii="Arial" w:eastAsia="Arial" w:hAnsi="Arial" w:cs="Arial"/>
          <w:color w:val="222222"/>
        </w:rPr>
        <w:t xml:space="preserve">, europeistyka-integracja europejska, </w:t>
      </w:r>
      <w:r w:rsidR="00BF6B99"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międzynarodowe, studia euroazjatyckie z dnia 2</w:t>
      </w:r>
      <w:r>
        <w:rPr>
          <w:rFonts w:ascii="Arial" w:eastAsia="Arial" w:hAnsi="Arial" w:cs="Arial"/>
          <w:color w:val="000000"/>
        </w:rPr>
        <w:t>0</w:t>
      </w:r>
      <w:r w:rsidR="00BF6B99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maja</w:t>
      </w:r>
      <w:r w:rsidR="00BF6B99">
        <w:rPr>
          <w:rFonts w:ascii="Arial" w:eastAsia="Arial" w:hAnsi="Arial" w:cs="Arial"/>
          <w:color w:val="000000"/>
        </w:rPr>
        <w:t xml:space="preserve"> 2026 r. w sprawie zatwierdzenia tematów prac dyplomowych na kierun</w:t>
      </w:r>
      <w:r w:rsidR="00BF6B99">
        <w:rPr>
          <w:rFonts w:ascii="Arial" w:eastAsia="Arial" w:hAnsi="Arial" w:cs="Arial"/>
          <w:color w:val="000000"/>
        </w:rPr>
        <w:t>ku studiów europeistyka</w:t>
      </w:r>
      <w:r w:rsidR="00BF6B99">
        <w:rPr>
          <w:rFonts w:ascii="Arial" w:eastAsia="Arial" w:hAnsi="Arial" w:cs="Arial"/>
        </w:rPr>
        <w:t xml:space="preserve"> </w:t>
      </w:r>
      <w:r w:rsidR="00BF6B99">
        <w:rPr>
          <w:rFonts w:ascii="Arial" w:eastAsia="Arial" w:hAnsi="Arial" w:cs="Arial"/>
          <w:sz w:val="24"/>
          <w:szCs w:val="24"/>
        </w:rPr>
        <w:t>–</w:t>
      </w:r>
      <w:r w:rsidR="00BF6B99">
        <w:rPr>
          <w:rFonts w:ascii="Arial" w:eastAsia="Arial" w:hAnsi="Arial" w:cs="Arial"/>
        </w:rPr>
        <w:t xml:space="preserve"> </w:t>
      </w:r>
      <w:r w:rsidR="00BF6B99">
        <w:rPr>
          <w:rFonts w:ascii="Arial" w:eastAsia="Arial" w:hAnsi="Arial" w:cs="Arial"/>
          <w:color w:val="000000"/>
        </w:rPr>
        <w:t>integracja europejska</w:t>
      </w:r>
    </w:p>
    <w:p w:rsidR="00157ACA" w:rsidRDefault="00157ACA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157ACA" w:rsidRDefault="00157ACA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157ACA" w:rsidRDefault="00157ACA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157ACA" w:rsidRDefault="00157ACA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157ACA" w:rsidRDefault="00BF6B9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Tematy prac licencjackich na kierunku studiów europeistyka</w:t>
      </w:r>
      <w:r>
        <w:rPr>
          <w:rFonts w:ascii="Arial" w:eastAsia="Arial" w:hAnsi="Arial" w:cs="Arial"/>
          <w:sz w:val="24"/>
          <w:szCs w:val="24"/>
        </w:rPr>
        <w:t xml:space="preserve"> – </w:t>
      </w:r>
      <w:r>
        <w:rPr>
          <w:rFonts w:ascii="Arial" w:eastAsia="Arial" w:hAnsi="Arial" w:cs="Arial"/>
          <w:color w:val="000000"/>
          <w:sz w:val="24"/>
          <w:szCs w:val="24"/>
        </w:rPr>
        <w:t>integracja europejska</w:t>
      </w:r>
    </w:p>
    <w:p w:rsidR="00157ACA" w:rsidRDefault="00BF6B9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w roku akademickim 2025/2026</w:t>
      </w:r>
    </w:p>
    <w:p w:rsidR="00157ACA" w:rsidRDefault="00157A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157ACA" w:rsidRDefault="00157A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W w:w="14459" w:type="dxa"/>
        <w:tblInd w:w="-2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5"/>
        <w:gridCol w:w="1058"/>
        <w:gridCol w:w="9741"/>
        <w:gridCol w:w="2835"/>
      </w:tblGrid>
      <w:tr w:rsidR="0063564F" w:rsidRPr="000D66C2" w:rsidTr="000D66C2">
        <w:trPr>
          <w:trHeight w:val="62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564F" w:rsidRPr="000D66C2" w:rsidRDefault="0063564F" w:rsidP="000063A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0D66C2">
              <w:rPr>
                <w:rFonts w:ascii="Arial" w:hAnsi="Arial" w:cs="Arial"/>
                <w:sz w:val="24"/>
                <w:szCs w:val="24"/>
              </w:rPr>
              <w:t>LP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564F" w:rsidRPr="000D66C2" w:rsidRDefault="0063564F" w:rsidP="000063A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0D66C2">
              <w:rPr>
                <w:rFonts w:ascii="Arial" w:hAnsi="Arial" w:cs="Arial"/>
                <w:sz w:val="24"/>
                <w:szCs w:val="24"/>
              </w:rPr>
              <w:t>Numer indeksu</w:t>
            </w:r>
          </w:p>
        </w:tc>
        <w:tc>
          <w:tcPr>
            <w:tcW w:w="9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564F" w:rsidRPr="000D66C2" w:rsidRDefault="0063564F" w:rsidP="000063A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66C2">
              <w:rPr>
                <w:rFonts w:ascii="Arial" w:hAnsi="Arial" w:cs="Arial"/>
                <w:sz w:val="24"/>
                <w:szCs w:val="24"/>
              </w:rPr>
              <w:t>Temat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564F" w:rsidRPr="000D66C2" w:rsidRDefault="0063564F" w:rsidP="000063A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66C2">
              <w:rPr>
                <w:rFonts w:ascii="Arial" w:hAnsi="Arial" w:cs="Arial"/>
                <w:sz w:val="24"/>
                <w:szCs w:val="24"/>
              </w:rPr>
              <w:t>Promotor</w:t>
            </w:r>
          </w:p>
        </w:tc>
      </w:tr>
      <w:tr w:rsidR="0063564F" w:rsidRPr="000D66C2" w:rsidTr="000D66C2">
        <w:trPr>
          <w:trHeight w:val="62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564F" w:rsidRPr="000D66C2" w:rsidRDefault="0063564F" w:rsidP="000063A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0D66C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564F" w:rsidRPr="000D66C2" w:rsidRDefault="0063564F" w:rsidP="000063A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0D66C2">
              <w:rPr>
                <w:rFonts w:ascii="Arial" w:hAnsi="Arial" w:cs="Arial"/>
                <w:sz w:val="24"/>
                <w:szCs w:val="24"/>
              </w:rPr>
              <w:t>463176</w:t>
            </w:r>
          </w:p>
        </w:tc>
        <w:tc>
          <w:tcPr>
            <w:tcW w:w="9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564F" w:rsidRPr="000D66C2" w:rsidRDefault="0063564F" w:rsidP="000D66C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0D66C2">
              <w:rPr>
                <w:rFonts w:ascii="Arial" w:hAnsi="Arial" w:cs="Arial"/>
                <w:sz w:val="24"/>
                <w:szCs w:val="24"/>
              </w:rPr>
              <w:t>Transnarodowe zgody kibiców piłkarskich w Europie jako przykład społecznego wymiaru integracji europejskiej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3564F" w:rsidRPr="000D66C2" w:rsidRDefault="000D66C2" w:rsidP="000063A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bookmarkStart w:id="2" w:name="_GoBack"/>
            <w:bookmarkEnd w:id="2"/>
            <w:r w:rsidR="0063564F" w:rsidRPr="000D66C2">
              <w:rPr>
                <w:rFonts w:ascii="Arial" w:hAnsi="Arial" w:cs="Arial"/>
                <w:sz w:val="24"/>
                <w:szCs w:val="24"/>
              </w:rPr>
              <w:t>r Seweryn Dmowski</w:t>
            </w:r>
          </w:p>
        </w:tc>
      </w:tr>
    </w:tbl>
    <w:p w:rsidR="00157ACA" w:rsidRDefault="00157ACA">
      <w:pPr>
        <w:spacing w:line="240" w:lineRule="auto"/>
        <w:rPr>
          <w:rFonts w:ascii="Arial" w:eastAsia="Arial" w:hAnsi="Arial" w:cs="Arial"/>
          <w:sz w:val="24"/>
          <w:szCs w:val="24"/>
        </w:rPr>
      </w:pPr>
    </w:p>
    <w:p w:rsidR="00157ACA" w:rsidRDefault="00157ACA">
      <w:pPr>
        <w:rPr>
          <w:rFonts w:ascii="Arial" w:eastAsia="Arial" w:hAnsi="Arial" w:cs="Arial"/>
          <w:sz w:val="24"/>
          <w:szCs w:val="24"/>
        </w:rPr>
      </w:pPr>
    </w:p>
    <w:sectPr w:rsidR="00157ACA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B99" w:rsidRDefault="00BF6B99">
      <w:pPr>
        <w:spacing w:after="0" w:line="240" w:lineRule="auto"/>
      </w:pPr>
      <w:r>
        <w:separator/>
      </w:r>
    </w:p>
  </w:endnote>
  <w:endnote w:type="continuationSeparator" w:id="0">
    <w:p w:rsidR="00BF6B99" w:rsidRDefault="00BF6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8A8FB7D-901E-4BA3-93B5-4C8B998BEEFF}"/>
    <w:embedBold r:id="rId2" w:fontKey="{0848E767-0A6F-445D-87A9-ED596F87A90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CE483FD4-62F9-4BB5-96D2-5E560D008F9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1E605218-4A45-49D5-A48D-E49EA567EEAF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B99" w:rsidRDefault="00BF6B99">
      <w:pPr>
        <w:spacing w:after="0" w:line="240" w:lineRule="auto"/>
      </w:pPr>
      <w:r>
        <w:separator/>
      </w:r>
    </w:p>
  </w:footnote>
  <w:footnote w:type="continuationSeparator" w:id="0">
    <w:p w:rsidR="00BF6B99" w:rsidRDefault="00BF6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ACA" w:rsidRDefault="00157ACA"/>
  <w:p w:rsidR="00157ACA" w:rsidRDefault="00157AC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ACA"/>
    <w:rsid w:val="000D66C2"/>
    <w:rsid w:val="00157ACA"/>
    <w:rsid w:val="0063564F"/>
    <w:rsid w:val="00BF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FAA3E"/>
  <w15:docId w15:val="{5245984B-AF39-4F9D-AA65-A9F0F6535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EimgWX2YWtOx0fTOwKxW/3rkdQ==">CgMxLjAyCGguZ2pkZ3hzMgloLjMwajB6bGw4AHIhMTdkcHc2a2lHQ3dKc3FnX2FWMDNHLWlFSTZuMTNVVkx3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239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J. Konarska</cp:lastModifiedBy>
  <cp:revision>2</cp:revision>
  <dcterms:created xsi:type="dcterms:W3CDTF">2026-02-18T11:32:00Z</dcterms:created>
  <dcterms:modified xsi:type="dcterms:W3CDTF">2026-05-18T07:41:00Z</dcterms:modified>
</cp:coreProperties>
</file>